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A7EE" w14:textId="5EE9E7ED" w:rsidR="00722C89" w:rsidRPr="00722C89" w:rsidRDefault="00722C89" w:rsidP="008579E5">
      <w:pPr>
        <w:ind w:right="136"/>
        <w:textAlignment w:val="baseline"/>
        <w:rPr>
          <w:rFonts w:ascii="IBM Plex Sans" w:eastAsia="Times New Roman" w:hAnsi="IBM Plex Sans" w:cs="Segoe UI"/>
          <w:b/>
          <w:bCs/>
          <w:color w:val="000000"/>
          <w:sz w:val="24"/>
          <w:szCs w:val="24"/>
          <w:lang w:val="en-US" w:eastAsia="en-CA"/>
        </w:rPr>
      </w:pPr>
      <w:r>
        <w:rPr>
          <w:rFonts w:ascii="IBM Plex Sans" w:eastAsia="Times New Roman" w:hAnsi="IBM Plex Sans" w:cs="Segoe UI"/>
          <w:b/>
          <w:bCs/>
          <w:color w:val="000000"/>
          <w:sz w:val="24"/>
          <w:szCs w:val="24"/>
          <w:lang w:val="en-US" w:eastAsia="en-CA"/>
        </w:rPr>
        <w:t>York University – Globally Networked Learning (GNL) Collaboration Offers</w:t>
      </w:r>
    </w:p>
    <w:p w14:paraId="73F12223" w14:textId="47BB675C" w:rsidR="00722C89" w:rsidRPr="00722C89" w:rsidRDefault="00722C89" w:rsidP="008579E5">
      <w:pPr>
        <w:ind w:right="136"/>
        <w:textAlignment w:val="baseline"/>
        <w:rPr>
          <w:rFonts w:ascii="IBM Plex Sans" w:eastAsia="Times New Roman" w:hAnsi="IBM Plex Sans" w:cs="Segoe UI"/>
          <w:color w:val="000000"/>
          <w:sz w:val="20"/>
          <w:szCs w:val="20"/>
          <w:lang w:val="en-US" w:eastAsia="en-CA"/>
        </w:rPr>
      </w:pPr>
      <w:r w:rsidRPr="00722C89">
        <w:rPr>
          <w:rFonts w:ascii="IBM Plex Sans" w:eastAsia="Times New Roman" w:hAnsi="IBM Plex Sans" w:cs="Segoe UI"/>
          <w:color w:val="000000"/>
          <w:sz w:val="20"/>
          <w:szCs w:val="20"/>
          <w:lang w:val="en-US" w:eastAsia="en-CA"/>
        </w:rPr>
        <w:t>November 29, 2021</w:t>
      </w:r>
    </w:p>
    <w:p w14:paraId="21D83CEE" w14:textId="77777777" w:rsidR="00722C89" w:rsidRDefault="00722C89" w:rsidP="008579E5">
      <w:pPr>
        <w:ind w:right="136"/>
        <w:textAlignment w:val="baseline"/>
        <w:rPr>
          <w:rFonts w:ascii="IBM Plex Sans" w:eastAsia="Times New Roman" w:hAnsi="IBM Plex Sans" w:cs="Segoe UI"/>
          <w:b/>
          <w:bCs/>
          <w:color w:val="000000"/>
          <w:sz w:val="20"/>
          <w:szCs w:val="20"/>
          <w:lang w:val="en-US" w:eastAsia="en-CA"/>
        </w:rPr>
      </w:pPr>
    </w:p>
    <w:p w14:paraId="1E0CADC8" w14:textId="5E273990" w:rsidR="008579E5" w:rsidRPr="00722C89" w:rsidRDefault="00722C89" w:rsidP="008579E5">
      <w:pPr>
        <w:ind w:right="136"/>
        <w:textAlignment w:val="baseline"/>
        <w:rPr>
          <w:rFonts w:ascii="IBM Plex Sans" w:eastAsia="Times New Roman" w:hAnsi="IBM Plex Sans" w:cs="Segoe UI"/>
          <w:b/>
          <w:bCs/>
          <w:color w:val="000000"/>
          <w:lang w:val="en-US" w:eastAsia="en-CA"/>
        </w:rPr>
      </w:pPr>
      <w:r w:rsidRPr="00722C89">
        <w:rPr>
          <w:rFonts w:ascii="IBM Plex Sans" w:eastAsia="Times New Roman" w:hAnsi="IBM Plex Sans" w:cs="Segoe UI"/>
          <w:b/>
          <w:bCs/>
          <w:color w:val="000000"/>
          <w:lang w:val="en-US" w:eastAsia="en-CA"/>
        </w:rPr>
        <w:t xml:space="preserve">1. </w:t>
      </w:r>
      <w:r w:rsidR="008579E5" w:rsidRPr="00722C89">
        <w:rPr>
          <w:rFonts w:ascii="IBM Plex Sans" w:eastAsia="Times New Roman" w:hAnsi="IBM Plex Sans" w:cs="Segoe UI"/>
          <w:b/>
          <w:bCs/>
          <w:color w:val="000000"/>
          <w:lang w:val="en-US" w:eastAsia="en-CA"/>
        </w:rPr>
        <w:t>Dr. Cheryl van Daalen-Smith, RN, PhD, CCHN(C), CCNE</w:t>
      </w:r>
    </w:p>
    <w:p w14:paraId="328EC6F0" w14:textId="677384C1" w:rsidR="008579E5" w:rsidRDefault="008579E5" w:rsidP="008579E5">
      <w:r w:rsidRPr="008579E5">
        <w:rPr>
          <w:rFonts w:ascii="IBM Plex Sans" w:eastAsia="Times New Roman" w:hAnsi="IBM Plex Sans" w:cs="Segoe UI"/>
          <w:color w:val="000000"/>
          <w:sz w:val="20"/>
          <w:szCs w:val="20"/>
          <w:lang w:val="en-US" w:eastAsia="en-CA"/>
        </w:rPr>
        <w:t>Provostial Fellow, 2021-2022</w:t>
      </w:r>
      <w:r>
        <w:rPr>
          <w:rFonts w:ascii="IBM Plex Sans" w:eastAsia="Times New Roman" w:hAnsi="IBM Plex Sans" w:cs="Segoe UI"/>
          <w:color w:val="000000"/>
          <w:sz w:val="20"/>
          <w:szCs w:val="20"/>
          <w:lang w:val="en-US" w:eastAsia="en-CA"/>
        </w:rPr>
        <w:t xml:space="preserve"> and </w:t>
      </w:r>
      <w:r w:rsidRPr="008579E5">
        <w:rPr>
          <w:rFonts w:ascii="IBM Plex Sans" w:eastAsia="Times New Roman" w:hAnsi="IBM Plex Sans" w:cs="Segoe UI"/>
          <w:color w:val="000000"/>
          <w:sz w:val="20"/>
          <w:szCs w:val="20"/>
          <w:lang w:val="en-US" w:eastAsia="en-CA"/>
        </w:rPr>
        <w:t>Associate Professor, York University School of Nursing/School of Gender, Sexuality &amp; Women’s Studies/Children, Childhood &amp; Youth Studies Program</w:t>
      </w:r>
      <w:r>
        <w:rPr>
          <w:rFonts w:ascii="IBM Plex Sans" w:eastAsia="Times New Roman" w:hAnsi="IBM Plex Sans" w:cs="Segoe UI"/>
          <w:color w:val="000000"/>
          <w:sz w:val="20"/>
          <w:szCs w:val="20"/>
          <w:lang w:val="en-US" w:eastAsia="en-CA"/>
        </w:rPr>
        <w:t xml:space="preserve"> </w:t>
      </w:r>
      <w:hyperlink r:id="rId5" w:history="1">
        <w:r w:rsidRPr="00593843">
          <w:rPr>
            <w:rStyle w:val="Hyperlink"/>
            <w:rFonts w:ascii="IBM Plex Sans" w:eastAsia="Times New Roman" w:hAnsi="IBM Plex Sans" w:cs="Segoe UI"/>
            <w:sz w:val="20"/>
            <w:szCs w:val="20"/>
            <w:lang w:val="en-US" w:eastAsia="en-CA"/>
          </w:rPr>
          <w:t>https://profiles.laps.yorku.ca/profiles/cvandaal/</w:t>
        </w:r>
      </w:hyperlink>
    </w:p>
    <w:tbl>
      <w:tblPr>
        <w:tblW w:w="94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5"/>
        <w:gridCol w:w="7797"/>
      </w:tblGrid>
      <w:tr w:rsidR="008579E5" w14:paraId="2B7BC250" w14:textId="77777777" w:rsidTr="008579E5">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2A72C5EC" w14:textId="7F11FD3C" w:rsidR="008579E5" w:rsidRDefault="008579E5" w:rsidP="008579E5">
            <w:pPr>
              <w:ind w:left="130" w:right="132"/>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val="en-US" w:eastAsia="en-CA"/>
              </w:rPr>
              <w:t>Course Name</w:t>
            </w:r>
            <w:r>
              <w:rPr>
                <w:rFonts w:ascii="IBM Plex Sans" w:eastAsia="Times New Roman" w:hAnsi="IBM Plex Sans" w:cs="Segoe UI"/>
                <w:color w:val="000000"/>
                <w:sz w:val="20"/>
                <w:szCs w:val="20"/>
                <w:lang w:eastAsia="en-CA"/>
              </w:rPr>
              <w:t> </w:t>
            </w:r>
          </w:p>
        </w:tc>
        <w:tc>
          <w:tcPr>
            <w:tcW w:w="7797" w:type="dxa"/>
            <w:tcBorders>
              <w:top w:val="single" w:sz="6" w:space="0" w:color="auto"/>
              <w:left w:val="nil"/>
              <w:bottom w:val="single" w:sz="6" w:space="0" w:color="auto"/>
              <w:right w:val="single" w:sz="6" w:space="0" w:color="auto"/>
            </w:tcBorders>
            <w:shd w:val="clear" w:color="auto" w:fill="FFFFFF"/>
            <w:hideMark/>
          </w:tcPr>
          <w:p w14:paraId="101FB552" w14:textId="77777777" w:rsidR="008579E5" w:rsidRDefault="008579E5" w:rsidP="008579E5">
            <w:pPr>
              <w:ind w:left="139" w:right="136"/>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val="en-US" w:eastAsia="en-CA"/>
              </w:rPr>
              <w:t>The Cultural and Social Construction of Girls and Girlhood: Critical Feminist Perspectives</w:t>
            </w:r>
            <w:r>
              <w:rPr>
                <w:rFonts w:ascii="IBM Plex Sans" w:eastAsia="Times New Roman" w:hAnsi="IBM Plex Sans" w:cs="Segoe UI"/>
                <w:color w:val="000000"/>
                <w:sz w:val="20"/>
                <w:szCs w:val="20"/>
                <w:lang w:eastAsia="en-CA"/>
              </w:rPr>
              <w:t> </w:t>
            </w:r>
          </w:p>
        </w:tc>
      </w:tr>
      <w:tr w:rsidR="008579E5" w14:paraId="1061FDE2" w14:textId="77777777" w:rsidTr="008579E5">
        <w:trPr>
          <w:trHeight w:val="1039"/>
        </w:trPr>
        <w:tc>
          <w:tcPr>
            <w:tcW w:w="1695" w:type="dxa"/>
            <w:tcBorders>
              <w:top w:val="nil"/>
              <w:left w:val="single" w:sz="6" w:space="0" w:color="auto"/>
              <w:bottom w:val="single" w:sz="6" w:space="0" w:color="auto"/>
              <w:right w:val="single" w:sz="6" w:space="0" w:color="auto"/>
            </w:tcBorders>
            <w:shd w:val="clear" w:color="auto" w:fill="FFFFFF"/>
            <w:hideMark/>
          </w:tcPr>
          <w:p w14:paraId="45DA4164" w14:textId="4CFF7400" w:rsidR="008579E5" w:rsidRDefault="008579E5" w:rsidP="008579E5">
            <w:pPr>
              <w:ind w:left="130" w:right="132"/>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val="en-US" w:eastAsia="en-CA"/>
              </w:rPr>
              <w:t>Course Description</w:t>
            </w:r>
          </w:p>
        </w:tc>
        <w:tc>
          <w:tcPr>
            <w:tcW w:w="7797" w:type="dxa"/>
            <w:tcBorders>
              <w:top w:val="nil"/>
              <w:left w:val="nil"/>
              <w:bottom w:val="single" w:sz="6" w:space="0" w:color="auto"/>
              <w:right w:val="single" w:sz="6" w:space="0" w:color="auto"/>
            </w:tcBorders>
            <w:shd w:val="clear" w:color="auto" w:fill="FFFFFF"/>
            <w:hideMark/>
          </w:tcPr>
          <w:p w14:paraId="610B7A5C" w14:textId="77777777" w:rsidR="008579E5" w:rsidRDefault="008579E5" w:rsidP="008579E5">
            <w:pPr>
              <w:ind w:left="139" w:right="136"/>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val="en-US" w:eastAsia="en-CA"/>
              </w:rPr>
              <w:t>Drawing upon multiple theoretical perspectives from contemporary girlhood studies, students explore the cultural and social construction of girls and girlhood. Critical feminist perspectives combined with “girls” own experiences enable students to uncover and critique the ways in which girlhood is socially constructed and regulated through time, place and space. The role of oppression will be explored through an intersectional lens.</w:t>
            </w:r>
            <w:r>
              <w:rPr>
                <w:rFonts w:ascii="IBM Plex Sans" w:eastAsia="Times New Roman" w:hAnsi="IBM Plex Sans" w:cs="Segoe UI"/>
                <w:color w:val="000000"/>
                <w:sz w:val="20"/>
                <w:szCs w:val="20"/>
                <w:lang w:eastAsia="en-CA"/>
              </w:rPr>
              <w:t> </w:t>
            </w:r>
          </w:p>
        </w:tc>
      </w:tr>
      <w:tr w:rsidR="008579E5" w14:paraId="2A7BD0C2" w14:textId="77777777" w:rsidTr="008579E5">
        <w:trPr>
          <w:trHeight w:val="971"/>
        </w:trPr>
        <w:tc>
          <w:tcPr>
            <w:tcW w:w="1695" w:type="dxa"/>
            <w:tcBorders>
              <w:top w:val="nil"/>
              <w:left w:val="single" w:sz="6" w:space="0" w:color="auto"/>
              <w:bottom w:val="single" w:sz="6" w:space="0" w:color="auto"/>
              <w:right w:val="single" w:sz="6" w:space="0" w:color="auto"/>
            </w:tcBorders>
            <w:shd w:val="clear" w:color="auto" w:fill="FFFFFF"/>
            <w:hideMark/>
          </w:tcPr>
          <w:p w14:paraId="1A556E24" w14:textId="3AC2F905" w:rsidR="008579E5" w:rsidRDefault="008579E5" w:rsidP="008579E5">
            <w:pPr>
              <w:ind w:left="130" w:right="132"/>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val="en-US" w:eastAsia="en-CA"/>
              </w:rPr>
              <w:t>Proposed GNL Collaborative Activities</w:t>
            </w:r>
            <w:r>
              <w:rPr>
                <w:rFonts w:ascii="IBM Plex Sans" w:eastAsia="Times New Roman" w:hAnsi="IBM Plex Sans" w:cs="Segoe UI"/>
                <w:color w:val="000000"/>
                <w:sz w:val="20"/>
                <w:szCs w:val="20"/>
                <w:lang w:eastAsia="en-CA"/>
              </w:rPr>
              <w:t> </w:t>
            </w:r>
          </w:p>
        </w:tc>
        <w:tc>
          <w:tcPr>
            <w:tcW w:w="7797" w:type="dxa"/>
            <w:tcBorders>
              <w:top w:val="nil"/>
              <w:left w:val="nil"/>
              <w:bottom w:val="single" w:sz="6" w:space="0" w:color="auto"/>
              <w:right w:val="single" w:sz="6" w:space="0" w:color="auto"/>
            </w:tcBorders>
            <w:shd w:val="clear" w:color="auto" w:fill="FFFFFF"/>
          </w:tcPr>
          <w:p w14:paraId="5A6F26E7" w14:textId="731AB012" w:rsidR="008579E5" w:rsidRDefault="008579E5" w:rsidP="008579E5">
            <w:pPr>
              <w:ind w:left="139" w:right="136"/>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Calibri"/>
                <w:color w:val="000000"/>
                <w:sz w:val="20"/>
                <w:szCs w:val="20"/>
                <w:lang w:val="en-US" w:eastAsia="en-CA"/>
              </w:rPr>
              <w:t>S</w:t>
            </w:r>
            <w:r>
              <w:rPr>
                <w:rFonts w:ascii="IBM Plex Sans" w:eastAsia="Times New Roman" w:hAnsi="IBM Plex Sans" w:cs="Segoe UI"/>
                <w:color w:val="000000"/>
                <w:sz w:val="20"/>
                <w:szCs w:val="20"/>
                <w:lang w:val="en-US" w:eastAsia="en-CA"/>
              </w:rPr>
              <w:t xml:space="preserve">tudent groups/pairs will engage in shared dialogue regarding key concepts and readings collaboratively selected between professors. The Sustainable Development Goals will serve as a pivot-point, enabling student groups to explore the SDGs relevance for girls and girlhoods in their respective countries. </w:t>
            </w:r>
            <w:r w:rsidR="00CB6DF3">
              <w:rPr>
                <w:rFonts w:ascii="IBM Plex Sans" w:eastAsia="Times New Roman" w:hAnsi="IBM Plex Sans" w:cs="Segoe UI"/>
                <w:color w:val="000000"/>
                <w:sz w:val="20"/>
                <w:szCs w:val="20"/>
                <w:lang w:val="en-US" w:eastAsia="en-CA"/>
              </w:rPr>
              <w:br/>
            </w:r>
            <w:r w:rsidR="00CB6DF3">
              <w:rPr>
                <w:rFonts w:ascii="IBM Plex Sans" w:eastAsia="Times New Roman" w:hAnsi="IBM Plex Sans" w:cs="Segoe UI"/>
                <w:color w:val="000000"/>
                <w:sz w:val="20"/>
                <w:szCs w:val="20"/>
                <w:lang w:val="en-US" w:eastAsia="en-CA"/>
              </w:rPr>
              <w:br/>
            </w:r>
            <w:r>
              <w:rPr>
                <w:rFonts w:ascii="IBM Plex Sans" w:eastAsia="Times New Roman" w:hAnsi="IBM Plex Sans" w:cs="Segoe UI"/>
                <w:color w:val="000000"/>
                <w:sz w:val="20"/>
                <w:szCs w:val="20"/>
                <w:lang w:val="en-US" w:eastAsia="en-CA"/>
              </w:rPr>
              <w:t>Some ideas:</w:t>
            </w:r>
          </w:p>
          <w:p w14:paraId="75346539" w14:textId="77777777" w:rsidR="008579E5" w:rsidRPr="008579E5" w:rsidRDefault="008579E5" w:rsidP="008579E5">
            <w:pPr>
              <w:spacing w:line="300" w:lineRule="atLeast"/>
              <w:ind w:left="720" w:right="136"/>
              <w:rPr>
                <w:rFonts w:ascii="IBM Plex Sans" w:eastAsia="Times New Roman" w:hAnsi="IBM Plex Sans" w:cs="Segoe UI"/>
                <w:color w:val="000000"/>
                <w:sz w:val="20"/>
                <w:szCs w:val="20"/>
                <w:lang w:val="en-US" w:eastAsia="en-CA"/>
              </w:rPr>
            </w:pPr>
            <w:r w:rsidRPr="008579E5">
              <w:rPr>
                <w:rFonts w:ascii="IBM Plex Sans" w:eastAsia="Times New Roman" w:hAnsi="IBM Plex Sans" w:cs="Segoe UI"/>
                <w:color w:val="000000"/>
                <w:sz w:val="20"/>
                <w:szCs w:val="20"/>
                <w:lang w:val="en-US" w:eastAsia="en-CA"/>
              </w:rPr>
              <w:t xml:space="preserve">1. Two lectures, one by each prof in respective classrooms. </w:t>
            </w:r>
          </w:p>
          <w:p w14:paraId="761C3ED4" w14:textId="77777777" w:rsidR="008579E5" w:rsidRPr="008579E5" w:rsidRDefault="008579E5" w:rsidP="008579E5">
            <w:pPr>
              <w:spacing w:line="300" w:lineRule="atLeast"/>
              <w:ind w:left="720" w:right="136"/>
              <w:rPr>
                <w:rFonts w:ascii="IBM Plex Sans" w:eastAsia="Times New Roman" w:hAnsi="IBM Plex Sans" w:cs="Segoe UI"/>
                <w:color w:val="000000"/>
                <w:sz w:val="20"/>
                <w:szCs w:val="20"/>
                <w:lang w:val="en-US" w:eastAsia="en-CA"/>
              </w:rPr>
            </w:pPr>
            <w:r w:rsidRPr="008579E5">
              <w:rPr>
                <w:rFonts w:ascii="IBM Plex Sans" w:eastAsia="Times New Roman" w:hAnsi="IBM Plex Sans" w:cs="Segoe UI"/>
                <w:color w:val="000000"/>
                <w:sz w:val="20"/>
                <w:szCs w:val="20"/>
                <w:lang w:val="en-US" w:eastAsia="en-CA"/>
              </w:rPr>
              <w:t xml:space="preserve">2. Synchronous meets between students to discuss Girls, Girlhood and the SDGs' relevance. </w:t>
            </w:r>
          </w:p>
          <w:p w14:paraId="34A3466C" w14:textId="77777777" w:rsidR="008579E5" w:rsidRPr="008579E5" w:rsidRDefault="008579E5" w:rsidP="008579E5">
            <w:pPr>
              <w:spacing w:line="300" w:lineRule="atLeast"/>
              <w:ind w:left="720" w:right="136"/>
              <w:rPr>
                <w:rFonts w:ascii="IBM Plex Sans" w:eastAsia="Times New Roman" w:hAnsi="IBM Plex Sans" w:cs="Segoe UI"/>
                <w:color w:val="000000"/>
                <w:sz w:val="20"/>
                <w:szCs w:val="20"/>
                <w:lang w:val="en-US" w:eastAsia="en-CA"/>
              </w:rPr>
            </w:pPr>
            <w:r w:rsidRPr="008579E5">
              <w:rPr>
                <w:rFonts w:ascii="IBM Plex Sans" w:eastAsia="Times New Roman" w:hAnsi="IBM Plex Sans" w:cs="Segoe UI"/>
                <w:color w:val="000000"/>
                <w:sz w:val="20"/>
                <w:szCs w:val="20"/>
                <w:lang w:val="en-US" w:eastAsia="en-CA"/>
              </w:rPr>
              <w:t xml:space="preserve">3. Synchronous meets between students to discuss shared readings </w:t>
            </w:r>
          </w:p>
          <w:p w14:paraId="76D17D5D" w14:textId="77777777" w:rsidR="008579E5" w:rsidRDefault="008579E5" w:rsidP="008579E5">
            <w:pPr>
              <w:ind w:left="139" w:right="136"/>
              <w:textAlignment w:val="baseline"/>
              <w:rPr>
                <w:rFonts w:ascii="IBM Plex Sans" w:eastAsia="Times New Roman" w:hAnsi="IBM Plex Sans" w:cs="Segoe UI"/>
                <w:color w:val="000000"/>
                <w:sz w:val="20"/>
                <w:szCs w:val="20"/>
                <w:lang w:val="en-US" w:eastAsia="en-CA"/>
              </w:rPr>
            </w:pPr>
          </w:p>
          <w:p w14:paraId="5DC35AB6" w14:textId="77777777" w:rsidR="008579E5" w:rsidRDefault="008579E5" w:rsidP="008579E5">
            <w:pPr>
              <w:ind w:left="139" w:right="136"/>
              <w:textAlignment w:val="baseline"/>
              <w:rPr>
                <w:rFonts w:ascii="IBM Plex Sans" w:eastAsia="Times New Roman" w:hAnsi="IBM Plex Sans" w:cs="Segoe UI"/>
                <w:sz w:val="20"/>
                <w:szCs w:val="20"/>
                <w:lang w:val="en-US" w:eastAsia="en-CA"/>
              </w:rPr>
            </w:pPr>
            <w:r>
              <w:rPr>
                <w:rFonts w:ascii="IBM Plex Sans" w:eastAsia="Times New Roman" w:hAnsi="IBM Plex Sans" w:cs="Segoe UI"/>
                <w:color w:val="000000"/>
                <w:sz w:val="20"/>
                <w:szCs w:val="20"/>
                <w:lang w:val="en-US" w:eastAsia="en-CA"/>
              </w:rPr>
              <w:t>Further details including a shared assignment will be co-created with collaborating professors.</w:t>
            </w:r>
          </w:p>
        </w:tc>
      </w:tr>
      <w:tr w:rsidR="008579E5" w14:paraId="3AC9BA37" w14:textId="77777777" w:rsidTr="008579E5">
        <w:trPr>
          <w:trHeight w:val="125"/>
        </w:trPr>
        <w:tc>
          <w:tcPr>
            <w:tcW w:w="1695" w:type="dxa"/>
            <w:tcBorders>
              <w:top w:val="nil"/>
              <w:left w:val="single" w:sz="6" w:space="0" w:color="auto"/>
              <w:bottom w:val="single" w:sz="4" w:space="0" w:color="auto"/>
              <w:right w:val="single" w:sz="6" w:space="0" w:color="auto"/>
            </w:tcBorders>
            <w:shd w:val="clear" w:color="auto" w:fill="FFFFFF"/>
            <w:hideMark/>
          </w:tcPr>
          <w:p w14:paraId="6B0477BE" w14:textId="079246B6" w:rsidR="008579E5" w:rsidRDefault="008579E5" w:rsidP="008579E5">
            <w:pPr>
              <w:ind w:left="130" w:right="132"/>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val="en-US" w:eastAsia="en-CA"/>
              </w:rPr>
              <w:t>When</w:t>
            </w:r>
          </w:p>
        </w:tc>
        <w:tc>
          <w:tcPr>
            <w:tcW w:w="7797" w:type="dxa"/>
            <w:tcBorders>
              <w:top w:val="nil"/>
              <w:left w:val="nil"/>
              <w:bottom w:val="single" w:sz="4" w:space="0" w:color="auto"/>
              <w:right w:val="single" w:sz="6" w:space="0" w:color="auto"/>
            </w:tcBorders>
            <w:shd w:val="clear" w:color="auto" w:fill="FFFFFF"/>
            <w:hideMark/>
          </w:tcPr>
          <w:p w14:paraId="2572A8FD" w14:textId="0FB09221" w:rsidR="008579E5" w:rsidRDefault="002F54F6" w:rsidP="008579E5">
            <w:pPr>
              <w:ind w:left="139" w:right="136"/>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val="en-US" w:eastAsia="en-CA"/>
              </w:rPr>
              <w:t xml:space="preserve">York </w:t>
            </w:r>
            <w:r w:rsidR="008579E5">
              <w:rPr>
                <w:rFonts w:ascii="IBM Plex Sans" w:eastAsia="Times New Roman" w:hAnsi="IBM Plex Sans" w:cs="Segoe UI"/>
                <w:color w:val="000000"/>
                <w:sz w:val="20"/>
                <w:szCs w:val="20"/>
                <w:lang w:val="en-US" w:eastAsia="en-CA"/>
              </w:rPr>
              <w:t>Winter term - January to April 2022</w:t>
            </w:r>
            <w:r w:rsidR="008579E5">
              <w:rPr>
                <w:rFonts w:ascii="IBM Plex Sans" w:eastAsia="Times New Roman" w:hAnsi="IBM Plex Sans" w:cs="Segoe UI"/>
                <w:color w:val="000000"/>
                <w:sz w:val="20"/>
                <w:szCs w:val="20"/>
                <w:lang w:eastAsia="en-CA"/>
              </w:rPr>
              <w:t> </w:t>
            </w:r>
          </w:p>
        </w:tc>
      </w:tr>
      <w:tr w:rsidR="008579E5" w14:paraId="0ECAE6E8" w14:textId="77777777" w:rsidTr="008579E5">
        <w:tc>
          <w:tcPr>
            <w:tcW w:w="1695" w:type="dxa"/>
            <w:tcBorders>
              <w:top w:val="single" w:sz="4" w:space="0" w:color="auto"/>
              <w:left w:val="single" w:sz="4" w:space="0" w:color="auto"/>
              <w:bottom w:val="single" w:sz="4" w:space="0" w:color="auto"/>
              <w:right w:val="single" w:sz="4" w:space="0" w:color="auto"/>
            </w:tcBorders>
            <w:shd w:val="clear" w:color="auto" w:fill="FFFFFF"/>
            <w:hideMark/>
          </w:tcPr>
          <w:p w14:paraId="67F9B4AF" w14:textId="110F04EE" w:rsidR="008579E5" w:rsidRDefault="008579E5" w:rsidP="008579E5">
            <w:pPr>
              <w:ind w:left="130" w:right="132"/>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val="en-US" w:eastAsia="en-CA"/>
              </w:rPr>
              <w:t>Number &amp; Profile of Students</w:t>
            </w:r>
          </w:p>
        </w:tc>
        <w:tc>
          <w:tcPr>
            <w:tcW w:w="7797" w:type="dxa"/>
            <w:tcBorders>
              <w:top w:val="single" w:sz="4" w:space="0" w:color="auto"/>
              <w:left w:val="single" w:sz="4" w:space="0" w:color="auto"/>
              <w:bottom w:val="single" w:sz="4" w:space="0" w:color="auto"/>
              <w:right w:val="single" w:sz="4" w:space="0" w:color="auto"/>
            </w:tcBorders>
            <w:shd w:val="clear" w:color="auto" w:fill="FFFFFF"/>
            <w:hideMark/>
          </w:tcPr>
          <w:p w14:paraId="71957C35" w14:textId="1EDEF097" w:rsidR="008579E5" w:rsidRDefault="008579E5" w:rsidP="008579E5">
            <w:pPr>
              <w:ind w:left="139" w:right="136"/>
              <w:textAlignment w:val="baseline"/>
              <w:rPr>
                <w:rFonts w:ascii="IBM Plex Sans" w:eastAsia="Times New Roman" w:hAnsi="IBM Plex Sans" w:cs="Segoe UI"/>
                <w:sz w:val="20"/>
                <w:szCs w:val="20"/>
                <w:lang w:eastAsia="en-CA"/>
              </w:rPr>
            </w:pPr>
            <w:r>
              <w:rPr>
                <w:rFonts w:ascii="IBM Plex Sans" w:eastAsia="Times New Roman" w:hAnsi="IBM Plex Sans" w:cs="Segoe UI"/>
                <w:color w:val="000000"/>
                <w:sz w:val="20"/>
                <w:szCs w:val="20"/>
                <w:lang w:eastAsia="en-CA"/>
              </w:rPr>
              <w:t xml:space="preserve">Ideally 20 </w:t>
            </w:r>
            <w:r>
              <w:rPr>
                <w:rFonts w:ascii="IBM Plex Sans" w:hAnsi="IBM Plex Sans" w:cs="Tahoma"/>
                <w:color w:val="000000"/>
                <w:sz w:val="20"/>
                <w:szCs w:val="20"/>
                <w:shd w:val="clear" w:color="auto" w:fill="FFFFFF"/>
              </w:rPr>
              <w:t>graduate students</w:t>
            </w:r>
            <w:r>
              <w:t xml:space="preserve"> (10 from partner and 10 from York)</w:t>
            </w:r>
          </w:p>
        </w:tc>
      </w:tr>
      <w:tr w:rsidR="008579E5" w14:paraId="65B02D9B" w14:textId="77777777" w:rsidTr="008579E5">
        <w:tc>
          <w:tcPr>
            <w:tcW w:w="1695" w:type="dxa"/>
            <w:tcBorders>
              <w:top w:val="single" w:sz="4" w:space="0" w:color="auto"/>
              <w:left w:val="single" w:sz="6" w:space="0" w:color="auto"/>
              <w:bottom w:val="single" w:sz="6" w:space="0" w:color="auto"/>
              <w:right w:val="single" w:sz="6" w:space="0" w:color="auto"/>
            </w:tcBorders>
            <w:shd w:val="clear" w:color="auto" w:fill="FFFFFF"/>
          </w:tcPr>
          <w:p w14:paraId="7E6A593D" w14:textId="2C64C9A4" w:rsidR="008579E5" w:rsidRDefault="008579E5" w:rsidP="008579E5">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Partner Profile</w:t>
            </w:r>
          </w:p>
        </w:tc>
        <w:tc>
          <w:tcPr>
            <w:tcW w:w="7797" w:type="dxa"/>
            <w:tcBorders>
              <w:top w:val="single" w:sz="4" w:space="0" w:color="auto"/>
              <w:left w:val="nil"/>
              <w:bottom w:val="single" w:sz="6" w:space="0" w:color="auto"/>
              <w:right w:val="single" w:sz="6" w:space="0" w:color="auto"/>
            </w:tcBorders>
            <w:shd w:val="clear" w:color="auto" w:fill="FFFFFF"/>
          </w:tcPr>
          <w:p w14:paraId="19BDD518" w14:textId="070B3E44" w:rsidR="008579E5" w:rsidRPr="008579E5" w:rsidRDefault="00104F67" w:rsidP="008579E5">
            <w:pPr>
              <w:pStyle w:val="ListParagraph"/>
              <w:numPr>
                <w:ilvl w:val="0"/>
                <w:numId w:val="1"/>
              </w:numPr>
              <w:spacing w:line="300" w:lineRule="atLeast"/>
              <w:textAlignment w:val="center"/>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 xml:space="preserve">Country: </w:t>
            </w:r>
            <w:r w:rsidR="008579E5" w:rsidRPr="008579E5">
              <w:rPr>
                <w:rFonts w:ascii="IBM Plex Sans" w:eastAsia="Times New Roman" w:hAnsi="IBM Plex Sans" w:cs="Segoe UI"/>
                <w:color w:val="000000"/>
                <w:sz w:val="20"/>
                <w:szCs w:val="20"/>
                <w:lang w:val="en-US" w:eastAsia="en-CA"/>
              </w:rPr>
              <w:t>International partner (outside US)</w:t>
            </w:r>
          </w:p>
          <w:p w14:paraId="50EE6BF3" w14:textId="3759DA3C" w:rsidR="008579E5" w:rsidRPr="008579E5" w:rsidRDefault="008579E5" w:rsidP="008579E5">
            <w:pPr>
              <w:pStyle w:val="ListParagraph"/>
              <w:numPr>
                <w:ilvl w:val="0"/>
                <w:numId w:val="1"/>
              </w:numPr>
              <w:spacing w:line="300" w:lineRule="atLeast"/>
              <w:textAlignment w:val="center"/>
              <w:rPr>
                <w:rFonts w:ascii="IBM Plex Sans" w:eastAsia="Times New Roman" w:hAnsi="IBM Plex Sans" w:cs="Segoe UI"/>
                <w:color w:val="000000"/>
                <w:sz w:val="20"/>
                <w:szCs w:val="20"/>
                <w:lang w:val="en-US" w:eastAsia="en-CA"/>
              </w:rPr>
            </w:pPr>
            <w:r w:rsidRPr="008579E5">
              <w:rPr>
                <w:rFonts w:ascii="IBM Plex Sans" w:eastAsia="Times New Roman" w:hAnsi="IBM Plex Sans" w:cs="Segoe UI"/>
                <w:color w:val="000000"/>
                <w:sz w:val="20"/>
                <w:szCs w:val="20"/>
                <w:lang w:val="en-US" w:eastAsia="en-CA"/>
              </w:rPr>
              <w:t>Discipline</w:t>
            </w:r>
            <w:r w:rsidR="00104F67">
              <w:rPr>
                <w:rFonts w:ascii="IBM Plex Sans" w:eastAsia="Times New Roman" w:hAnsi="IBM Plex Sans" w:cs="Segoe UI"/>
                <w:color w:val="000000"/>
                <w:sz w:val="20"/>
                <w:szCs w:val="20"/>
                <w:lang w:val="en-US" w:eastAsia="en-CA"/>
              </w:rPr>
              <w:t>s/Courses</w:t>
            </w:r>
            <w:r w:rsidRPr="008579E5">
              <w:rPr>
                <w:rFonts w:ascii="IBM Plex Sans" w:eastAsia="Times New Roman" w:hAnsi="IBM Plex Sans" w:cs="Segoe UI"/>
                <w:color w:val="000000"/>
                <w:sz w:val="20"/>
                <w:szCs w:val="20"/>
                <w:lang w:val="en-US" w:eastAsia="en-CA"/>
              </w:rPr>
              <w:t>: Women's Studies, Gender Studies</w:t>
            </w:r>
          </w:p>
        </w:tc>
      </w:tr>
    </w:tbl>
    <w:p w14:paraId="06EC3246" w14:textId="3A22386A" w:rsidR="008579E5" w:rsidRDefault="008579E5"/>
    <w:p w14:paraId="6946905A" w14:textId="7CE4F0D0" w:rsidR="008579E5" w:rsidRPr="00722C89" w:rsidRDefault="00722C89" w:rsidP="008579E5">
      <w:pPr>
        <w:ind w:right="136"/>
        <w:textAlignment w:val="baseline"/>
        <w:rPr>
          <w:rFonts w:ascii="IBM Plex Sans" w:eastAsia="Times New Roman" w:hAnsi="IBM Plex Sans" w:cs="Segoe UI"/>
          <w:b/>
          <w:bCs/>
          <w:color w:val="000000"/>
          <w:lang w:val="en-US" w:eastAsia="en-CA"/>
        </w:rPr>
      </w:pPr>
      <w:r>
        <w:rPr>
          <w:rFonts w:ascii="IBM Plex Sans" w:eastAsia="Times New Roman" w:hAnsi="IBM Plex Sans" w:cs="Segoe UI"/>
          <w:b/>
          <w:bCs/>
          <w:color w:val="000000"/>
          <w:lang w:val="en-US" w:eastAsia="en-CA"/>
        </w:rPr>
        <w:t xml:space="preserve">2. </w:t>
      </w:r>
      <w:r w:rsidR="008579E5" w:rsidRPr="00722C89">
        <w:rPr>
          <w:rFonts w:ascii="IBM Plex Sans" w:eastAsia="Times New Roman" w:hAnsi="IBM Plex Sans" w:cs="Segoe UI"/>
          <w:b/>
          <w:bCs/>
          <w:color w:val="000000"/>
          <w:lang w:val="en-US" w:eastAsia="en-CA"/>
        </w:rPr>
        <w:t>Dr. Jerzy Kowal</w:t>
      </w:r>
    </w:p>
    <w:p w14:paraId="531CC7F4" w14:textId="48465EA2" w:rsidR="008579E5" w:rsidRPr="002F54F6" w:rsidRDefault="002F54F6" w:rsidP="008579E5">
      <w:pPr>
        <w:rPr>
          <w:rFonts w:ascii="IBM Plex Sans" w:eastAsia="Times New Roman" w:hAnsi="IBM Plex Sans" w:cs="Segoe UI"/>
          <w:color w:val="000000"/>
          <w:sz w:val="20"/>
          <w:szCs w:val="20"/>
          <w:lang w:val="en-US" w:eastAsia="en-CA"/>
        </w:rPr>
      </w:pPr>
      <w:r w:rsidRPr="002F54F6">
        <w:rPr>
          <w:rFonts w:ascii="IBM Plex Sans" w:eastAsia="Times New Roman" w:hAnsi="IBM Plex Sans" w:cs="Segoe UI"/>
          <w:color w:val="000000"/>
          <w:sz w:val="20"/>
          <w:szCs w:val="20"/>
          <w:lang w:val="en-US" w:eastAsia="en-CA"/>
        </w:rPr>
        <w:t>Chair, Hispanic Studies, Glendon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7654"/>
      </w:tblGrid>
      <w:tr w:rsidR="002F54F6" w14:paraId="360B7E84" w14:textId="77777777" w:rsidTr="002F54F6">
        <w:tc>
          <w:tcPr>
            <w:tcW w:w="1696" w:type="dxa"/>
            <w:tcMar>
              <w:top w:w="0" w:type="dxa"/>
              <w:left w:w="108" w:type="dxa"/>
              <w:bottom w:w="0" w:type="dxa"/>
              <w:right w:w="108" w:type="dxa"/>
            </w:tcMar>
            <w:hideMark/>
          </w:tcPr>
          <w:p w14:paraId="268E6105" w14:textId="3929CB0C"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sidRPr="002F54F6">
              <w:rPr>
                <w:rFonts w:ascii="IBM Plex Sans" w:eastAsia="Times New Roman" w:hAnsi="IBM Plex Sans" w:cs="Segoe UI"/>
                <w:color w:val="000000"/>
                <w:sz w:val="20"/>
                <w:szCs w:val="20"/>
                <w:lang w:val="en-US" w:eastAsia="en-CA"/>
              </w:rPr>
              <w:t>Course</w:t>
            </w:r>
            <w:r>
              <w:rPr>
                <w:rFonts w:ascii="IBM Plex Sans" w:eastAsia="Times New Roman" w:hAnsi="IBM Plex Sans" w:cs="Segoe UI"/>
                <w:color w:val="000000"/>
                <w:sz w:val="20"/>
                <w:szCs w:val="20"/>
                <w:lang w:val="en-US" w:eastAsia="en-CA"/>
              </w:rPr>
              <w:t xml:space="preserve"> Name</w:t>
            </w:r>
          </w:p>
        </w:tc>
        <w:tc>
          <w:tcPr>
            <w:tcW w:w="7654" w:type="dxa"/>
            <w:tcMar>
              <w:top w:w="0" w:type="dxa"/>
              <w:left w:w="108" w:type="dxa"/>
              <w:bottom w:w="0" w:type="dxa"/>
              <w:right w:w="108" w:type="dxa"/>
            </w:tcMar>
            <w:hideMark/>
          </w:tcPr>
          <w:p w14:paraId="3F2CD59B" w14:textId="77777777"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sidRPr="002F54F6">
              <w:rPr>
                <w:rFonts w:ascii="IBM Plex Sans" w:eastAsia="Times New Roman" w:hAnsi="IBM Plex Sans" w:cs="Segoe UI"/>
                <w:color w:val="000000"/>
                <w:sz w:val="20"/>
                <w:szCs w:val="20"/>
                <w:lang w:val="en-US" w:eastAsia="en-CA"/>
              </w:rPr>
              <w:t>Spanish as a Global Language</w:t>
            </w:r>
          </w:p>
        </w:tc>
      </w:tr>
      <w:tr w:rsidR="002F54F6" w14:paraId="4A815ED6" w14:textId="77777777" w:rsidTr="002F54F6">
        <w:tc>
          <w:tcPr>
            <w:tcW w:w="1696" w:type="dxa"/>
            <w:tcMar>
              <w:top w:w="0" w:type="dxa"/>
              <w:left w:w="108" w:type="dxa"/>
              <w:bottom w:w="0" w:type="dxa"/>
              <w:right w:w="108" w:type="dxa"/>
            </w:tcMar>
            <w:hideMark/>
          </w:tcPr>
          <w:p w14:paraId="7201544F" w14:textId="48C93211"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sidRPr="002F54F6">
              <w:rPr>
                <w:rFonts w:ascii="IBM Plex Sans" w:eastAsia="Times New Roman" w:hAnsi="IBM Plex Sans" w:cs="Segoe UI"/>
                <w:color w:val="000000"/>
                <w:sz w:val="20"/>
                <w:szCs w:val="20"/>
                <w:lang w:val="en-US" w:eastAsia="en-CA"/>
              </w:rPr>
              <w:t>Course Description</w:t>
            </w:r>
          </w:p>
        </w:tc>
        <w:tc>
          <w:tcPr>
            <w:tcW w:w="7654" w:type="dxa"/>
            <w:tcMar>
              <w:top w:w="0" w:type="dxa"/>
              <w:left w:w="108" w:type="dxa"/>
              <w:bottom w:w="0" w:type="dxa"/>
              <w:right w:w="108" w:type="dxa"/>
            </w:tcMar>
            <w:hideMark/>
          </w:tcPr>
          <w:p w14:paraId="380C4A0B" w14:textId="77777777"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sidRPr="002F54F6">
              <w:rPr>
                <w:rFonts w:ascii="IBM Plex Sans" w:eastAsia="Times New Roman" w:hAnsi="IBM Plex Sans" w:cs="Segoe UI"/>
                <w:color w:val="000000"/>
                <w:sz w:val="20"/>
                <w:szCs w:val="20"/>
                <w:lang w:val="en-US" w:eastAsia="en-CA"/>
              </w:rPr>
              <w:t>This course explores the growing global presence of the Spanish language in its historical and current aspects. It also examines the whys and wherefores of the history, present-day status and future potential of Spanish as an international language of communication.</w:t>
            </w:r>
          </w:p>
        </w:tc>
      </w:tr>
      <w:tr w:rsidR="002F54F6" w14:paraId="0698CCAC" w14:textId="77777777" w:rsidTr="002F54F6">
        <w:tc>
          <w:tcPr>
            <w:tcW w:w="1696" w:type="dxa"/>
            <w:tcMar>
              <w:top w:w="0" w:type="dxa"/>
              <w:left w:w="108" w:type="dxa"/>
              <w:bottom w:w="0" w:type="dxa"/>
              <w:right w:w="108" w:type="dxa"/>
            </w:tcMar>
            <w:hideMark/>
          </w:tcPr>
          <w:p w14:paraId="60202596" w14:textId="407FBA34"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sidRPr="002F54F6">
              <w:rPr>
                <w:rFonts w:ascii="IBM Plex Sans" w:eastAsia="Times New Roman" w:hAnsi="IBM Plex Sans" w:cs="Segoe UI"/>
                <w:color w:val="000000"/>
                <w:sz w:val="20"/>
                <w:szCs w:val="20"/>
                <w:lang w:val="en-US" w:eastAsia="en-CA"/>
              </w:rPr>
              <w:t>When</w:t>
            </w:r>
          </w:p>
        </w:tc>
        <w:tc>
          <w:tcPr>
            <w:tcW w:w="7654" w:type="dxa"/>
            <w:tcMar>
              <w:top w:w="0" w:type="dxa"/>
              <w:left w:w="108" w:type="dxa"/>
              <w:bottom w:w="0" w:type="dxa"/>
              <w:right w:w="108" w:type="dxa"/>
            </w:tcMar>
            <w:hideMark/>
          </w:tcPr>
          <w:p w14:paraId="4C4ED045" w14:textId="7348516D"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Winter term - January to April 2022</w:t>
            </w:r>
            <w:r>
              <w:rPr>
                <w:rFonts w:ascii="IBM Plex Sans" w:eastAsia="Times New Roman" w:hAnsi="IBM Plex Sans" w:cs="Segoe UI"/>
                <w:color w:val="000000"/>
                <w:sz w:val="20"/>
                <w:szCs w:val="20"/>
                <w:lang w:eastAsia="en-CA"/>
              </w:rPr>
              <w:t> </w:t>
            </w:r>
          </w:p>
        </w:tc>
      </w:tr>
      <w:tr w:rsidR="002F54F6" w14:paraId="32E36FF8" w14:textId="77777777" w:rsidTr="002F54F6">
        <w:trPr>
          <w:trHeight w:val="154"/>
        </w:trPr>
        <w:tc>
          <w:tcPr>
            <w:tcW w:w="1696" w:type="dxa"/>
            <w:tcMar>
              <w:top w:w="0" w:type="dxa"/>
              <w:left w:w="108" w:type="dxa"/>
              <w:bottom w:w="0" w:type="dxa"/>
              <w:right w:w="108" w:type="dxa"/>
            </w:tcMar>
            <w:hideMark/>
          </w:tcPr>
          <w:p w14:paraId="2EF0A1A6" w14:textId="7F173334"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Number &amp; Profile of Students</w:t>
            </w:r>
          </w:p>
        </w:tc>
        <w:tc>
          <w:tcPr>
            <w:tcW w:w="7654" w:type="dxa"/>
            <w:tcMar>
              <w:top w:w="0" w:type="dxa"/>
              <w:left w:w="108" w:type="dxa"/>
              <w:bottom w:w="0" w:type="dxa"/>
              <w:right w:w="108" w:type="dxa"/>
            </w:tcMar>
            <w:hideMark/>
          </w:tcPr>
          <w:p w14:paraId="60763BDD" w14:textId="77777777"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sidRPr="002F54F6">
              <w:rPr>
                <w:rFonts w:ascii="IBM Plex Sans" w:eastAsia="Times New Roman" w:hAnsi="IBM Plex Sans" w:cs="Segoe UI"/>
                <w:color w:val="000000"/>
                <w:sz w:val="20"/>
                <w:szCs w:val="20"/>
                <w:lang w:val="en-US" w:eastAsia="en-CA"/>
              </w:rPr>
              <w:t>Exact number to be determined – Students would be in their 4th year of undergraduates</w:t>
            </w:r>
          </w:p>
        </w:tc>
      </w:tr>
      <w:tr w:rsidR="002F54F6" w14:paraId="2C9CA55E" w14:textId="77777777" w:rsidTr="002F54F6">
        <w:tc>
          <w:tcPr>
            <w:tcW w:w="1696" w:type="dxa"/>
            <w:tcMar>
              <w:top w:w="0" w:type="dxa"/>
              <w:left w:w="108" w:type="dxa"/>
              <w:bottom w:w="0" w:type="dxa"/>
              <w:right w:w="108" w:type="dxa"/>
            </w:tcMar>
            <w:hideMark/>
          </w:tcPr>
          <w:p w14:paraId="5A4B3909" w14:textId="38145BAF" w:rsidR="002F54F6" w:rsidRPr="002F54F6" w:rsidRDefault="002F54F6" w:rsidP="002F54F6">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Partner Profile</w:t>
            </w:r>
          </w:p>
        </w:tc>
        <w:tc>
          <w:tcPr>
            <w:tcW w:w="7654" w:type="dxa"/>
            <w:tcMar>
              <w:top w:w="0" w:type="dxa"/>
              <w:left w:w="108" w:type="dxa"/>
              <w:bottom w:w="0" w:type="dxa"/>
              <w:right w:w="108" w:type="dxa"/>
            </w:tcMar>
            <w:hideMark/>
          </w:tcPr>
          <w:p w14:paraId="59C4443A" w14:textId="77777777" w:rsidR="00104F67" w:rsidRDefault="00104F67" w:rsidP="002F54F6">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 xml:space="preserve">Country: Philippines </w:t>
            </w:r>
          </w:p>
          <w:p w14:paraId="01BC3728" w14:textId="604C6789" w:rsidR="002F54F6" w:rsidRPr="002F54F6" w:rsidRDefault="00104F67" w:rsidP="002F54F6">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Disciplines/C</w:t>
            </w:r>
            <w:r w:rsidR="002F54F6">
              <w:rPr>
                <w:rFonts w:ascii="IBM Plex Sans" w:eastAsia="Times New Roman" w:hAnsi="IBM Plex Sans" w:cs="Segoe UI"/>
                <w:color w:val="000000"/>
                <w:sz w:val="20"/>
                <w:szCs w:val="20"/>
                <w:lang w:val="en-US" w:eastAsia="en-CA"/>
              </w:rPr>
              <w:t>ourses</w:t>
            </w:r>
            <w:r>
              <w:rPr>
                <w:rFonts w:ascii="IBM Plex Sans" w:eastAsia="Times New Roman" w:hAnsi="IBM Plex Sans" w:cs="Segoe UI"/>
                <w:color w:val="000000"/>
                <w:sz w:val="20"/>
                <w:szCs w:val="20"/>
                <w:lang w:val="en-US" w:eastAsia="en-CA"/>
              </w:rPr>
              <w:t xml:space="preserve">: </w:t>
            </w:r>
            <w:r w:rsidR="002F54F6">
              <w:rPr>
                <w:rFonts w:ascii="IBM Plex Sans" w:eastAsia="Times New Roman" w:hAnsi="IBM Plex Sans" w:cs="Segoe UI"/>
                <w:color w:val="000000"/>
                <w:sz w:val="20"/>
                <w:szCs w:val="20"/>
                <w:lang w:val="en-US" w:eastAsia="en-CA"/>
              </w:rPr>
              <w:t>‘</w:t>
            </w:r>
            <w:r w:rsidR="002F54F6" w:rsidRPr="002F54F6">
              <w:rPr>
                <w:rFonts w:ascii="IBM Plex Sans" w:eastAsia="Times New Roman" w:hAnsi="IBM Plex Sans" w:cs="Segoe UI"/>
                <w:color w:val="000000"/>
                <w:sz w:val="20"/>
                <w:szCs w:val="20"/>
                <w:lang w:val="en-US" w:eastAsia="en-CA"/>
              </w:rPr>
              <w:t>People and Cultures of Mindanao</w:t>
            </w:r>
            <w:r w:rsidR="002F54F6">
              <w:rPr>
                <w:rFonts w:ascii="IBM Plex Sans" w:eastAsia="Times New Roman" w:hAnsi="IBM Plex Sans" w:cs="Segoe UI"/>
                <w:color w:val="000000"/>
                <w:sz w:val="20"/>
                <w:szCs w:val="20"/>
                <w:lang w:val="en-US" w:eastAsia="en-CA"/>
              </w:rPr>
              <w:t>’ and or ‘</w:t>
            </w:r>
            <w:r w:rsidR="002F54F6" w:rsidRPr="002F54F6">
              <w:rPr>
                <w:rFonts w:ascii="IBM Plex Sans" w:eastAsia="Times New Roman" w:hAnsi="IBM Plex Sans" w:cs="Segoe UI"/>
                <w:color w:val="000000"/>
                <w:sz w:val="20"/>
                <w:szCs w:val="20"/>
                <w:lang w:val="en-US" w:eastAsia="en-CA"/>
              </w:rPr>
              <w:t>Language and Culture</w:t>
            </w:r>
            <w:r w:rsidR="002F54F6">
              <w:rPr>
                <w:rFonts w:ascii="IBM Plex Sans" w:eastAsia="Times New Roman" w:hAnsi="IBM Plex Sans" w:cs="Segoe UI"/>
                <w:color w:val="000000"/>
                <w:sz w:val="20"/>
                <w:szCs w:val="20"/>
                <w:lang w:val="en-US" w:eastAsia="en-CA"/>
              </w:rPr>
              <w:t>’</w:t>
            </w:r>
            <w:r w:rsidR="002F54F6" w:rsidRPr="002F54F6">
              <w:rPr>
                <w:rFonts w:ascii="IBM Plex Sans" w:eastAsia="Times New Roman" w:hAnsi="IBM Plex Sans" w:cs="Segoe UI"/>
                <w:color w:val="000000"/>
                <w:sz w:val="20"/>
                <w:szCs w:val="20"/>
                <w:lang w:val="en-US" w:eastAsia="en-CA"/>
              </w:rPr>
              <w:t xml:space="preserve"> </w:t>
            </w:r>
          </w:p>
        </w:tc>
      </w:tr>
    </w:tbl>
    <w:p w14:paraId="69819A73" w14:textId="77777777" w:rsidR="002F54F6" w:rsidRDefault="002F54F6" w:rsidP="002F54F6">
      <w:pPr>
        <w:ind w:right="136"/>
        <w:textAlignment w:val="baseline"/>
        <w:rPr>
          <w:b/>
          <w:bCs/>
        </w:rPr>
      </w:pPr>
    </w:p>
    <w:p w14:paraId="2AB4E23F" w14:textId="14560D26" w:rsidR="00104F67" w:rsidRPr="00722C89" w:rsidRDefault="00722C89" w:rsidP="00104F67">
      <w:pPr>
        <w:ind w:right="136"/>
        <w:textAlignment w:val="baseline"/>
        <w:rPr>
          <w:rFonts w:ascii="IBM Plex Sans" w:eastAsia="Times New Roman" w:hAnsi="IBM Plex Sans" w:cs="Segoe UI"/>
          <w:b/>
          <w:bCs/>
          <w:color w:val="000000"/>
          <w:lang w:val="en-US" w:eastAsia="en-CA"/>
        </w:rPr>
      </w:pPr>
      <w:r>
        <w:rPr>
          <w:rFonts w:ascii="IBM Plex Sans" w:eastAsia="Times New Roman" w:hAnsi="IBM Plex Sans" w:cs="Segoe UI"/>
          <w:b/>
          <w:bCs/>
          <w:color w:val="000000"/>
          <w:lang w:val="en-US" w:eastAsia="en-CA"/>
        </w:rPr>
        <w:t xml:space="preserve">3. </w:t>
      </w:r>
      <w:r w:rsidR="00104F67" w:rsidRPr="00722C89">
        <w:rPr>
          <w:rFonts w:ascii="IBM Plex Sans" w:eastAsia="Times New Roman" w:hAnsi="IBM Plex Sans" w:cs="Segoe UI"/>
          <w:b/>
          <w:bCs/>
          <w:color w:val="000000"/>
          <w:lang w:val="en-US" w:eastAsia="en-CA"/>
        </w:rPr>
        <w:t>Dr. Claudia Chaufan, MD, PhD</w:t>
      </w:r>
    </w:p>
    <w:p w14:paraId="7EA620C3" w14:textId="378CFD27" w:rsidR="00104F67" w:rsidRDefault="00104F67" w:rsidP="00104F67">
      <w:pPr>
        <w:ind w:right="136"/>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Associate Professor of Health Policy and past Health Graduate Program Director, Faculty of Health</w:t>
      </w:r>
    </w:p>
    <w:p w14:paraId="36D89A69" w14:textId="7FB4878D" w:rsidR="00104F67" w:rsidRPr="00104F67" w:rsidRDefault="00722C89" w:rsidP="00104F67">
      <w:pPr>
        <w:ind w:right="136"/>
        <w:textAlignment w:val="baseline"/>
        <w:rPr>
          <w:rFonts w:ascii="IBM Plex Sans" w:eastAsia="Times New Roman" w:hAnsi="IBM Plex Sans" w:cs="Segoe UI"/>
          <w:color w:val="000000"/>
          <w:sz w:val="20"/>
          <w:szCs w:val="20"/>
          <w:lang w:val="en-US" w:eastAsia="en-CA"/>
        </w:rPr>
      </w:pPr>
      <w:hyperlink r:id="rId6" w:history="1">
        <w:r w:rsidR="00104F67" w:rsidRPr="00593843">
          <w:rPr>
            <w:rStyle w:val="Hyperlink"/>
            <w:rFonts w:ascii="IBM Plex Sans" w:eastAsia="Times New Roman" w:hAnsi="IBM Plex Sans" w:cs="Segoe UI"/>
            <w:sz w:val="20"/>
            <w:szCs w:val="20"/>
            <w:lang w:val="en-US" w:eastAsia="en-CA"/>
          </w:rPr>
          <w:t>https://health.yorku.ca/health-profiles/index.php?dept=&amp;mid=1386877</w:t>
        </w:r>
      </w:hyperlink>
      <w:r w:rsidR="00104F67">
        <w:rPr>
          <w:rFonts w:ascii="IBM Plex Sans" w:eastAsia="Times New Roman" w:hAnsi="IBM Plex Sans" w:cs="Segoe UI"/>
          <w:color w:val="000000"/>
          <w:sz w:val="20"/>
          <w:szCs w:val="20"/>
          <w:lang w:val="en-US" w:eastAsia="en-CA"/>
        </w:rPr>
        <w:t xml:space="preserve"> </w:t>
      </w:r>
    </w:p>
    <w:p w14:paraId="1ED56172" w14:textId="77777777" w:rsidR="00104F67" w:rsidRPr="00104F67" w:rsidRDefault="00104F67" w:rsidP="00104F67">
      <w:pPr>
        <w:ind w:right="136"/>
        <w:textAlignment w:val="baseline"/>
        <w:rPr>
          <w:rFonts w:ascii="IBM Plex Sans" w:eastAsia="Times New Roman" w:hAnsi="IBM Plex Sans" w:cs="Segoe UI"/>
          <w:b/>
          <w:bCs/>
          <w:color w:val="000000"/>
          <w:sz w:val="20"/>
          <w:szCs w:val="20"/>
          <w:lang w:val="en-US"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44"/>
        <w:gridCol w:w="7306"/>
      </w:tblGrid>
      <w:tr w:rsidR="00104F67" w:rsidRPr="00FD3154" w14:paraId="700D0CB0" w14:textId="77777777" w:rsidTr="00104F67">
        <w:tc>
          <w:tcPr>
            <w:tcW w:w="2044" w:type="dxa"/>
            <w:shd w:val="clear" w:color="auto" w:fill="FFFFFF"/>
            <w:tcMar>
              <w:top w:w="0" w:type="dxa"/>
              <w:left w:w="108" w:type="dxa"/>
              <w:bottom w:w="0" w:type="dxa"/>
              <w:right w:w="108" w:type="dxa"/>
            </w:tcMar>
            <w:hideMark/>
          </w:tcPr>
          <w:p w14:paraId="4643CE8D" w14:textId="299ABAEB"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Course Name</w:t>
            </w:r>
          </w:p>
        </w:tc>
        <w:tc>
          <w:tcPr>
            <w:tcW w:w="7306" w:type="dxa"/>
            <w:shd w:val="clear" w:color="auto" w:fill="FFFFFF"/>
            <w:tcMar>
              <w:top w:w="0" w:type="dxa"/>
              <w:left w:w="108" w:type="dxa"/>
              <w:bottom w:w="0" w:type="dxa"/>
              <w:right w:w="108" w:type="dxa"/>
            </w:tcMar>
            <w:hideMark/>
          </w:tcPr>
          <w:p w14:paraId="3257DEDA" w14:textId="4115C9EF"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 xml:space="preserve">Health </w:t>
            </w:r>
            <w:r w:rsidRPr="00104F67">
              <w:rPr>
                <w:rFonts w:ascii="IBM Plex Sans" w:eastAsia="Times New Roman" w:hAnsi="IBM Plex Sans" w:cs="Segoe UI"/>
                <w:color w:val="000000"/>
                <w:sz w:val="20"/>
                <w:szCs w:val="20"/>
                <w:lang w:val="en-US" w:eastAsia="en-CA"/>
              </w:rPr>
              <w:t>Virtual Journal Club</w:t>
            </w:r>
          </w:p>
        </w:tc>
      </w:tr>
      <w:tr w:rsidR="00104F67" w:rsidRPr="00FD3154" w14:paraId="7CC11886" w14:textId="77777777" w:rsidTr="00104F67">
        <w:trPr>
          <w:trHeight w:val="1605"/>
        </w:trPr>
        <w:tc>
          <w:tcPr>
            <w:tcW w:w="2044" w:type="dxa"/>
            <w:shd w:val="clear" w:color="auto" w:fill="FFFFFF"/>
            <w:tcMar>
              <w:top w:w="0" w:type="dxa"/>
              <w:left w:w="108" w:type="dxa"/>
              <w:bottom w:w="0" w:type="dxa"/>
              <w:right w:w="108" w:type="dxa"/>
            </w:tcMar>
            <w:hideMark/>
          </w:tcPr>
          <w:p w14:paraId="3FAC9E52" w14:textId="589F9936"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Course Description</w:t>
            </w:r>
          </w:p>
        </w:tc>
        <w:tc>
          <w:tcPr>
            <w:tcW w:w="7306" w:type="dxa"/>
            <w:shd w:val="clear" w:color="auto" w:fill="FFFFFF"/>
            <w:tcMar>
              <w:top w:w="0" w:type="dxa"/>
              <w:left w:w="108" w:type="dxa"/>
              <w:bottom w:w="0" w:type="dxa"/>
              <w:right w:w="108" w:type="dxa"/>
            </w:tcMar>
            <w:hideMark/>
          </w:tcPr>
          <w:p w14:paraId="5C42764C" w14:textId="3D90AF1B"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The goal of this Virtual Journal Club is to expose participants to a broader view of</w:t>
            </w:r>
            <w:r>
              <w:rPr>
                <w:rFonts w:ascii="IBM Plex Sans" w:eastAsia="Times New Roman" w:hAnsi="IBM Plex Sans" w:cs="Segoe UI"/>
                <w:color w:val="000000"/>
                <w:sz w:val="20"/>
                <w:szCs w:val="20"/>
                <w:lang w:val="en-US" w:eastAsia="en-CA"/>
              </w:rPr>
              <w:t xml:space="preserve"> </w:t>
            </w:r>
            <w:r w:rsidRPr="00104F67">
              <w:rPr>
                <w:rFonts w:ascii="IBM Plex Sans" w:eastAsia="Times New Roman" w:hAnsi="IBM Plex Sans" w:cs="Segoe UI"/>
                <w:color w:val="000000"/>
                <w:sz w:val="20"/>
                <w:szCs w:val="20"/>
                <w:lang w:val="en-US" w:eastAsia="en-CA"/>
              </w:rPr>
              <w:t>the relationship between health equity and social justice in Cuba, thus</w:t>
            </w:r>
            <w:r>
              <w:rPr>
                <w:rFonts w:ascii="IBM Plex Sans" w:eastAsia="Times New Roman" w:hAnsi="IBM Plex Sans" w:cs="Segoe UI"/>
                <w:color w:val="000000"/>
                <w:sz w:val="20"/>
                <w:szCs w:val="20"/>
                <w:lang w:val="en-US" w:eastAsia="en-CA"/>
              </w:rPr>
              <w:t xml:space="preserve"> </w:t>
            </w:r>
            <w:r w:rsidRPr="00104F67">
              <w:rPr>
                <w:rFonts w:ascii="IBM Plex Sans" w:eastAsia="Times New Roman" w:hAnsi="IBM Plex Sans" w:cs="Segoe UI"/>
                <w:color w:val="000000"/>
                <w:sz w:val="20"/>
                <w:szCs w:val="20"/>
                <w:lang w:val="en-US" w:eastAsia="en-CA"/>
              </w:rPr>
              <w:t>expanding their perspectives on comparative health policy as a field of</w:t>
            </w:r>
            <w:r>
              <w:rPr>
                <w:rFonts w:ascii="IBM Plex Sans" w:eastAsia="Times New Roman" w:hAnsi="IBM Plex Sans" w:cs="Segoe UI"/>
                <w:color w:val="000000"/>
                <w:sz w:val="20"/>
                <w:szCs w:val="20"/>
                <w:lang w:val="en-US" w:eastAsia="en-CA"/>
              </w:rPr>
              <w:t xml:space="preserve"> </w:t>
            </w:r>
            <w:r w:rsidRPr="00104F67">
              <w:rPr>
                <w:rFonts w:ascii="IBM Plex Sans" w:eastAsia="Times New Roman" w:hAnsi="IBM Plex Sans" w:cs="Segoe UI"/>
                <w:color w:val="000000"/>
                <w:sz w:val="20"/>
                <w:szCs w:val="20"/>
                <w:lang w:val="en-US" w:eastAsia="en-CA"/>
              </w:rPr>
              <w:t>intellectual inquiry and policy practice. This will include engaging students with</w:t>
            </w:r>
            <w:r>
              <w:rPr>
                <w:rFonts w:ascii="IBM Plex Sans" w:eastAsia="Times New Roman" w:hAnsi="IBM Plex Sans" w:cs="Segoe UI"/>
                <w:color w:val="000000"/>
                <w:sz w:val="20"/>
                <w:szCs w:val="20"/>
                <w:lang w:val="en-US" w:eastAsia="en-CA"/>
              </w:rPr>
              <w:t xml:space="preserve"> </w:t>
            </w:r>
            <w:r w:rsidRPr="00104F67">
              <w:rPr>
                <w:rFonts w:ascii="IBM Plex Sans" w:eastAsia="Times New Roman" w:hAnsi="IBM Plex Sans" w:cs="Segoe UI"/>
                <w:color w:val="000000"/>
                <w:sz w:val="20"/>
                <w:szCs w:val="20"/>
                <w:lang w:val="en-US" w:eastAsia="en-CA"/>
              </w:rPr>
              <w:t>perspectives that are rarely discussed in the mainstream, as they engage with</w:t>
            </w:r>
            <w:r>
              <w:rPr>
                <w:rFonts w:ascii="IBM Plex Sans" w:eastAsia="Times New Roman" w:hAnsi="IBM Plex Sans" w:cs="Segoe UI"/>
                <w:color w:val="000000"/>
                <w:sz w:val="20"/>
                <w:szCs w:val="20"/>
                <w:lang w:val="en-US" w:eastAsia="en-CA"/>
              </w:rPr>
              <w:t xml:space="preserve"> </w:t>
            </w:r>
            <w:r w:rsidRPr="00104F67">
              <w:rPr>
                <w:rFonts w:ascii="IBM Plex Sans" w:eastAsia="Times New Roman" w:hAnsi="IBM Plex Sans" w:cs="Segoe UI"/>
                <w:color w:val="000000"/>
                <w:sz w:val="20"/>
                <w:szCs w:val="20"/>
                <w:lang w:val="en-US" w:eastAsia="en-CA"/>
              </w:rPr>
              <w:t>cutting-edge research on the subject matter, discussion and debate among</w:t>
            </w:r>
            <w:r>
              <w:rPr>
                <w:rFonts w:ascii="IBM Plex Sans" w:eastAsia="Times New Roman" w:hAnsi="IBM Plex Sans" w:cs="Segoe UI"/>
                <w:color w:val="000000"/>
                <w:sz w:val="20"/>
                <w:szCs w:val="20"/>
                <w:lang w:val="en-US" w:eastAsia="en-CA"/>
              </w:rPr>
              <w:t xml:space="preserve"> </w:t>
            </w:r>
            <w:r w:rsidRPr="00104F67">
              <w:rPr>
                <w:rFonts w:ascii="IBM Plex Sans" w:eastAsia="Times New Roman" w:hAnsi="IBM Plex Sans" w:cs="Segoe UI"/>
                <w:color w:val="000000"/>
                <w:sz w:val="20"/>
                <w:szCs w:val="20"/>
                <w:lang w:val="en-US" w:eastAsia="en-CA"/>
              </w:rPr>
              <w:t>participants, and opportunities to interact with researchers themselves.</w:t>
            </w:r>
          </w:p>
        </w:tc>
      </w:tr>
      <w:tr w:rsidR="00104F67" w:rsidRPr="00FD3154" w14:paraId="269044D0" w14:textId="77777777" w:rsidTr="00104F67">
        <w:trPr>
          <w:trHeight w:val="1605"/>
        </w:trPr>
        <w:tc>
          <w:tcPr>
            <w:tcW w:w="2044" w:type="dxa"/>
            <w:shd w:val="clear" w:color="auto" w:fill="FFFFFF"/>
            <w:tcMar>
              <w:top w:w="0" w:type="dxa"/>
              <w:left w:w="108" w:type="dxa"/>
              <w:bottom w:w="0" w:type="dxa"/>
              <w:right w:w="108" w:type="dxa"/>
            </w:tcMar>
            <w:hideMark/>
          </w:tcPr>
          <w:p w14:paraId="16D6C17F" w14:textId="77777777"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Proposed Collaborative Activities</w:t>
            </w:r>
          </w:p>
        </w:tc>
        <w:tc>
          <w:tcPr>
            <w:tcW w:w="7306" w:type="dxa"/>
            <w:shd w:val="clear" w:color="auto" w:fill="FFFFFF"/>
            <w:tcMar>
              <w:top w:w="0" w:type="dxa"/>
              <w:left w:w="108" w:type="dxa"/>
              <w:bottom w:w="0" w:type="dxa"/>
              <w:right w:w="108" w:type="dxa"/>
            </w:tcMar>
            <w:hideMark/>
          </w:tcPr>
          <w:p w14:paraId="51C4499B" w14:textId="77777777" w:rsidR="00104F67" w:rsidRPr="00696B13" w:rsidRDefault="00104F67" w:rsidP="00104F67">
            <w:pPr>
              <w:ind w:left="130" w:right="132"/>
              <w:textAlignment w:val="baseline"/>
              <w:rPr>
                <w:rFonts w:ascii="IBM Plex Sans" w:eastAsia="Times New Roman" w:hAnsi="IBM Plex Sans" w:cs="Segoe UI"/>
                <w:color w:val="000000"/>
                <w:sz w:val="20"/>
                <w:szCs w:val="20"/>
                <w:lang w:val="en-US" w:eastAsia="en-CA"/>
              </w:rPr>
            </w:pPr>
            <w:r w:rsidRPr="00696B13">
              <w:rPr>
                <w:rFonts w:ascii="IBM Plex Sans" w:eastAsia="Times New Roman" w:hAnsi="IBM Plex Sans" w:cs="Segoe UI"/>
                <w:color w:val="000000"/>
                <w:sz w:val="20"/>
                <w:szCs w:val="20"/>
                <w:lang w:val="en-US" w:eastAsia="en-CA"/>
              </w:rPr>
              <w:t>I would be interested in their sharing the perspectives on public policy generally in health policy in particular. I have significant expertise in the subject matter of the Virtual Journal Club I am proposing, so I would be satisfied if the faculty partner has an interest in the topic as well as in offering the experience to their students. I would also like them to take responsibility for deciding on the criteria for evaluating their students and for how to fit the experience in their respective curriculums.</w:t>
            </w:r>
          </w:p>
          <w:p w14:paraId="655921C9" w14:textId="77777777" w:rsidR="00696B13" w:rsidRDefault="00696B13" w:rsidP="00104F67">
            <w:pPr>
              <w:ind w:left="130" w:right="132"/>
              <w:textAlignment w:val="baseline"/>
              <w:rPr>
                <w:rFonts w:ascii="Tahoma" w:hAnsi="Tahoma" w:cs="Tahoma"/>
                <w:color w:val="000000"/>
                <w:sz w:val="20"/>
                <w:szCs w:val="20"/>
                <w:shd w:val="clear" w:color="auto" w:fill="FFFFFF"/>
              </w:rPr>
            </w:pPr>
          </w:p>
          <w:p w14:paraId="48E363C9" w14:textId="095933D4" w:rsidR="00696B13" w:rsidRDefault="00696B13" w:rsidP="00104F67">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Specific ideas: P</w:t>
            </w:r>
            <w:r w:rsidRPr="00696B13">
              <w:rPr>
                <w:rFonts w:ascii="IBM Plex Sans" w:eastAsia="Times New Roman" w:hAnsi="IBM Plex Sans" w:cs="Segoe UI"/>
                <w:color w:val="000000"/>
                <w:sz w:val="20"/>
                <w:szCs w:val="20"/>
                <w:lang w:val="en-US" w:eastAsia="en-CA"/>
              </w:rPr>
              <w:t>lanned length of the virtual club is 12 weeks, adaptable to the academic schedule of the international partner. There will be synchronous weekly meetings 1 ½ hour long, complemented by weekly asynchronous forum discussions, facilitated by the applicant with the participation and assistance of the international partner.</w:t>
            </w:r>
          </w:p>
          <w:p w14:paraId="47C9DF81" w14:textId="0D852B86" w:rsidR="00696B13" w:rsidRPr="00104F67" w:rsidRDefault="00696B13" w:rsidP="00104F67">
            <w:pPr>
              <w:ind w:left="130" w:right="132"/>
              <w:textAlignment w:val="baseline"/>
              <w:rPr>
                <w:rFonts w:ascii="IBM Plex Sans" w:eastAsia="Times New Roman" w:hAnsi="IBM Plex Sans" w:cs="Segoe UI"/>
                <w:color w:val="000000"/>
                <w:sz w:val="20"/>
                <w:szCs w:val="20"/>
                <w:lang w:val="en-US" w:eastAsia="en-CA"/>
              </w:rPr>
            </w:pPr>
          </w:p>
        </w:tc>
      </w:tr>
      <w:tr w:rsidR="00104F67" w:rsidRPr="00FD3154" w14:paraId="6E32B7D2" w14:textId="77777777" w:rsidTr="00104F67">
        <w:trPr>
          <w:trHeight w:val="409"/>
        </w:trPr>
        <w:tc>
          <w:tcPr>
            <w:tcW w:w="2044" w:type="dxa"/>
            <w:shd w:val="clear" w:color="auto" w:fill="FFFFFF"/>
            <w:tcMar>
              <w:top w:w="0" w:type="dxa"/>
              <w:left w:w="108" w:type="dxa"/>
              <w:bottom w:w="0" w:type="dxa"/>
              <w:right w:w="108" w:type="dxa"/>
            </w:tcMar>
            <w:hideMark/>
          </w:tcPr>
          <w:p w14:paraId="07AC9717" w14:textId="3001A59C"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When</w:t>
            </w:r>
          </w:p>
        </w:tc>
        <w:tc>
          <w:tcPr>
            <w:tcW w:w="7306" w:type="dxa"/>
            <w:shd w:val="clear" w:color="auto" w:fill="FFFFFF"/>
            <w:tcMar>
              <w:top w:w="0" w:type="dxa"/>
              <w:left w:w="108" w:type="dxa"/>
              <w:bottom w:w="0" w:type="dxa"/>
              <w:right w:w="108" w:type="dxa"/>
            </w:tcMar>
            <w:hideMark/>
          </w:tcPr>
          <w:p w14:paraId="032CF153" w14:textId="753ED76C" w:rsidR="00104F67" w:rsidRPr="00104F67" w:rsidRDefault="00CB6DF3" w:rsidP="00104F67">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 xml:space="preserve">Summer term, </w:t>
            </w:r>
            <w:r w:rsidR="00104F67">
              <w:rPr>
                <w:rFonts w:ascii="IBM Plex Sans" w:eastAsia="Times New Roman" w:hAnsi="IBM Plex Sans" w:cs="Segoe UI"/>
                <w:color w:val="000000"/>
                <w:sz w:val="20"/>
                <w:szCs w:val="20"/>
                <w:lang w:val="en-US" w:eastAsia="en-CA"/>
              </w:rPr>
              <w:t xml:space="preserve">May </w:t>
            </w:r>
            <w:r w:rsidR="00104F67" w:rsidRPr="00104F67">
              <w:rPr>
                <w:rFonts w:ascii="IBM Plex Sans" w:eastAsia="Times New Roman" w:hAnsi="IBM Plex Sans" w:cs="Segoe UI"/>
                <w:color w:val="000000"/>
                <w:sz w:val="20"/>
                <w:szCs w:val="20"/>
                <w:lang w:val="en-US" w:eastAsia="en-CA"/>
              </w:rPr>
              <w:t>2022</w:t>
            </w:r>
          </w:p>
        </w:tc>
      </w:tr>
      <w:tr w:rsidR="00104F67" w:rsidRPr="00FD3154" w14:paraId="77EEE260" w14:textId="77777777" w:rsidTr="00104F67">
        <w:tc>
          <w:tcPr>
            <w:tcW w:w="2044" w:type="dxa"/>
            <w:shd w:val="clear" w:color="auto" w:fill="FFFFFF"/>
            <w:tcMar>
              <w:top w:w="0" w:type="dxa"/>
              <w:left w:w="108" w:type="dxa"/>
              <w:bottom w:w="0" w:type="dxa"/>
              <w:right w:w="108" w:type="dxa"/>
            </w:tcMar>
            <w:hideMark/>
          </w:tcPr>
          <w:p w14:paraId="2AC2D5C0" w14:textId="45E5C2BE"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Number &amp; Profile of Students</w:t>
            </w:r>
          </w:p>
        </w:tc>
        <w:tc>
          <w:tcPr>
            <w:tcW w:w="7306" w:type="dxa"/>
            <w:shd w:val="clear" w:color="auto" w:fill="FFFFFF"/>
            <w:tcMar>
              <w:top w:w="0" w:type="dxa"/>
              <w:left w:w="108" w:type="dxa"/>
              <w:bottom w:w="0" w:type="dxa"/>
              <w:right w:w="108" w:type="dxa"/>
            </w:tcMar>
            <w:hideMark/>
          </w:tcPr>
          <w:p w14:paraId="0F8EE4DE" w14:textId="58BD7568"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Between 10 and 14 students, a mix of advanced undergraduate and graduate students</w:t>
            </w:r>
          </w:p>
        </w:tc>
      </w:tr>
      <w:tr w:rsidR="00104F67" w:rsidRPr="00FD3154" w14:paraId="69FADC3F" w14:textId="77777777" w:rsidTr="00104F67">
        <w:tc>
          <w:tcPr>
            <w:tcW w:w="2044" w:type="dxa"/>
            <w:shd w:val="clear" w:color="auto" w:fill="FFFFFF"/>
            <w:tcMar>
              <w:top w:w="0" w:type="dxa"/>
              <w:left w:w="108" w:type="dxa"/>
              <w:bottom w:w="0" w:type="dxa"/>
              <w:right w:w="108" w:type="dxa"/>
            </w:tcMar>
          </w:tcPr>
          <w:p w14:paraId="4DCAF6B7" w14:textId="25B05C9B"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Partner Profile</w:t>
            </w:r>
          </w:p>
        </w:tc>
        <w:tc>
          <w:tcPr>
            <w:tcW w:w="7306" w:type="dxa"/>
            <w:shd w:val="clear" w:color="auto" w:fill="FFFFFF"/>
            <w:tcMar>
              <w:top w:w="0" w:type="dxa"/>
              <w:left w:w="108" w:type="dxa"/>
              <w:bottom w:w="0" w:type="dxa"/>
              <w:right w:w="108" w:type="dxa"/>
            </w:tcMar>
          </w:tcPr>
          <w:p w14:paraId="5ED5CECC" w14:textId="301F96FB" w:rsid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Country: Germany or China</w:t>
            </w:r>
          </w:p>
          <w:p w14:paraId="7E67AA3D" w14:textId="702537AD" w:rsidR="00104F67" w:rsidRPr="00104F67" w:rsidRDefault="00104F67" w:rsidP="00104F67">
            <w:pPr>
              <w:ind w:left="130" w:right="132"/>
              <w:textAlignment w:val="baseline"/>
              <w:rPr>
                <w:rFonts w:ascii="IBM Plex Sans" w:eastAsia="Times New Roman" w:hAnsi="IBM Plex Sans" w:cs="Segoe UI"/>
                <w:color w:val="000000"/>
                <w:sz w:val="20"/>
                <w:szCs w:val="20"/>
                <w:lang w:val="en-US" w:eastAsia="en-CA"/>
              </w:rPr>
            </w:pPr>
            <w:r w:rsidRPr="008579E5">
              <w:rPr>
                <w:rFonts w:ascii="IBM Plex Sans" w:eastAsia="Times New Roman" w:hAnsi="IBM Plex Sans" w:cs="Segoe UI"/>
                <w:color w:val="000000"/>
                <w:sz w:val="20"/>
                <w:szCs w:val="20"/>
                <w:lang w:val="en-US" w:eastAsia="en-CA"/>
              </w:rPr>
              <w:t xml:space="preserve">Discipline: </w:t>
            </w:r>
            <w:r w:rsidRPr="00104F67">
              <w:rPr>
                <w:rFonts w:ascii="IBM Plex Sans" w:eastAsia="Times New Roman" w:hAnsi="IBM Plex Sans" w:cs="Segoe UI"/>
                <w:color w:val="000000"/>
                <w:sz w:val="20"/>
                <w:szCs w:val="20"/>
                <w:lang w:val="en-US" w:eastAsia="en-CA"/>
              </w:rPr>
              <w:t>Public Policy / Health Studies</w:t>
            </w:r>
          </w:p>
        </w:tc>
      </w:tr>
    </w:tbl>
    <w:p w14:paraId="2B857917" w14:textId="69B727EC" w:rsidR="00104F67" w:rsidRPr="00104F67" w:rsidRDefault="00104F67" w:rsidP="00104F67">
      <w:pPr>
        <w:shd w:val="clear" w:color="auto" w:fill="FFFFFF"/>
        <w:spacing w:line="300" w:lineRule="atLeast"/>
        <w:textAlignment w:val="center"/>
        <w:rPr>
          <w:rFonts w:ascii="Tahoma" w:eastAsia="Times New Roman" w:hAnsi="Tahoma" w:cs="Tahoma"/>
          <w:color w:val="000000"/>
          <w:sz w:val="20"/>
          <w:szCs w:val="20"/>
          <w:lang w:eastAsia="en-CA"/>
        </w:rPr>
      </w:pPr>
    </w:p>
    <w:p w14:paraId="26E116B0" w14:textId="2CBB3B65" w:rsidR="00696B13" w:rsidRPr="00722C89" w:rsidRDefault="00722C89" w:rsidP="00696B13">
      <w:pPr>
        <w:ind w:right="136"/>
        <w:textAlignment w:val="baseline"/>
        <w:rPr>
          <w:rFonts w:ascii="IBM Plex Sans" w:eastAsia="Times New Roman" w:hAnsi="IBM Plex Sans" w:cs="Segoe UI"/>
          <w:b/>
          <w:bCs/>
          <w:color w:val="000000"/>
          <w:lang w:val="en-US" w:eastAsia="en-CA"/>
        </w:rPr>
      </w:pPr>
      <w:r w:rsidRPr="00722C89">
        <w:rPr>
          <w:rFonts w:ascii="IBM Plex Sans" w:eastAsia="Times New Roman" w:hAnsi="IBM Plex Sans" w:cs="Segoe UI"/>
          <w:b/>
          <w:bCs/>
          <w:color w:val="000000"/>
          <w:lang w:val="en-US" w:eastAsia="en-CA"/>
        </w:rPr>
        <w:t xml:space="preserve">4. </w:t>
      </w:r>
      <w:r w:rsidR="00CB6DF3" w:rsidRPr="00722C89">
        <w:rPr>
          <w:rFonts w:ascii="IBM Plex Sans" w:eastAsia="Times New Roman" w:hAnsi="IBM Plex Sans" w:cs="Segoe UI"/>
          <w:b/>
          <w:bCs/>
          <w:color w:val="000000"/>
          <w:lang w:val="en-US" w:eastAsia="en-CA"/>
        </w:rPr>
        <w:t xml:space="preserve">Dr. </w:t>
      </w:r>
      <w:r w:rsidR="00696B13" w:rsidRPr="00722C89">
        <w:rPr>
          <w:rFonts w:ascii="IBM Plex Sans" w:eastAsia="Times New Roman" w:hAnsi="IBM Plex Sans" w:cs="Segoe UI"/>
          <w:b/>
          <w:bCs/>
          <w:color w:val="000000"/>
          <w:lang w:val="en-US" w:eastAsia="en-CA"/>
        </w:rPr>
        <w:t xml:space="preserve">Francesca Boschetti </w:t>
      </w:r>
    </w:p>
    <w:p w14:paraId="279B17C2" w14:textId="54998B39" w:rsidR="00696B13" w:rsidRPr="00696B13" w:rsidRDefault="00696B13" w:rsidP="00696B13">
      <w:pPr>
        <w:ind w:right="136"/>
        <w:textAlignment w:val="baseline"/>
        <w:rPr>
          <w:rFonts w:ascii="IBM Plex Sans" w:eastAsia="Times New Roman" w:hAnsi="IBM Plex Sans" w:cs="Segoe UI"/>
          <w:color w:val="000000"/>
          <w:sz w:val="20"/>
          <w:szCs w:val="20"/>
          <w:lang w:val="en-US" w:eastAsia="en-CA"/>
        </w:rPr>
      </w:pPr>
      <w:r w:rsidRPr="00696B13">
        <w:rPr>
          <w:rFonts w:ascii="IBM Plex Sans" w:eastAsia="Times New Roman" w:hAnsi="IBM Plex Sans" w:cs="Segoe UI"/>
          <w:color w:val="000000"/>
          <w:sz w:val="20"/>
          <w:szCs w:val="20"/>
          <w:lang w:val="en-US" w:eastAsia="en-CA"/>
        </w:rPr>
        <w:t>Manager, English for Academic Purposes</w:t>
      </w:r>
      <w:r>
        <w:rPr>
          <w:rFonts w:ascii="IBM Plex Sans" w:eastAsia="Times New Roman" w:hAnsi="IBM Plex Sans" w:cs="Segoe UI"/>
          <w:color w:val="000000"/>
          <w:sz w:val="20"/>
          <w:szCs w:val="20"/>
          <w:lang w:val="en-US" w:eastAsia="en-CA"/>
        </w:rPr>
        <w:t xml:space="preserve">, York University </w:t>
      </w:r>
      <w:r w:rsidRPr="00696B13">
        <w:rPr>
          <w:rFonts w:ascii="IBM Plex Sans" w:eastAsia="Times New Roman" w:hAnsi="IBM Plex Sans" w:cs="Segoe UI"/>
          <w:color w:val="000000"/>
          <w:sz w:val="20"/>
          <w:szCs w:val="20"/>
          <w:lang w:val="en-US" w:eastAsia="en-CA"/>
        </w:rPr>
        <w:t>English Language Institute</w:t>
      </w:r>
      <w:r>
        <w:rPr>
          <w:rFonts w:ascii="IBM Plex Sans" w:eastAsia="Times New Roman" w:hAnsi="IBM Plex Sans" w:cs="Segoe UI"/>
          <w:color w:val="000000"/>
          <w:sz w:val="20"/>
          <w:szCs w:val="20"/>
          <w:lang w:val="en-US" w:eastAsia="en-CA"/>
        </w:rPr>
        <w:t xml:space="preserve"> (YUELI), </w:t>
      </w:r>
      <w:r w:rsidRPr="00696B13">
        <w:rPr>
          <w:rFonts w:ascii="IBM Plex Sans" w:eastAsia="Times New Roman" w:hAnsi="IBM Plex Sans" w:cs="Segoe UI"/>
          <w:color w:val="000000"/>
          <w:sz w:val="20"/>
          <w:szCs w:val="20"/>
          <w:lang w:val="en-US" w:eastAsia="en-CA"/>
        </w:rPr>
        <w:t>School of Continuing Studies</w:t>
      </w:r>
    </w:p>
    <w:p w14:paraId="5F0C597E" w14:textId="024B4DF0" w:rsidR="00696B13" w:rsidRDefault="00696B13" w:rsidP="00696B13">
      <w:pPr>
        <w:ind w:right="136"/>
        <w:textAlignment w:val="baseline"/>
        <w:rPr>
          <w:rFonts w:ascii="IBM Plex Sans" w:eastAsia="Times New Roman" w:hAnsi="IBM Plex Sans" w:cs="Segoe UI"/>
          <w:color w:val="000000"/>
          <w:sz w:val="20"/>
          <w:szCs w:val="20"/>
          <w:lang w:val="en-US"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44"/>
        <w:gridCol w:w="7306"/>
      </w:tblGrid>
      <w:tr w:rsidR="00696B13" w:rsidRPr="00FD3154" w14:paraId="1FA9DBA1" w14:textId="77777777" w:rsidTr="006946C8">
        <w:tc>
          <w:tcPr>
            <w:tcW w:w="2044" w:type="dxa"/>
            <w:shd w:val="clear" w:color="auto" w:fill="FFFFFF"/>
            <w:tcMar>
              <w:top w:w="0" w:type="dxa"/>
              <w:left w:w="108" w:type="dxa"/>
              <w:bottom w:w="0" w:type="dxa"/>
              <w:right w:w="108" w:type="dxa"/>
            </w:tcMar>
            <w:hideMark/>
          </w:tcPr>
          <w:p w14:paraId="380277D2" w14:textId="77777777" w:rsidR="00696B13" w:rsidRPr="00104F67" w:rsidRDefault="00696B13" w:rsidP="006946C8">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Course Name</w:t>
            </w:r>
          </w:p>
        </w:tc>
        <w:tc>
          <w:tcPr>
            <w:tcW w:w="7306" w:type="dxa"/>
            <w:shd w:val="clear" w:color="auto" w:fill="FFFFFF"/>
            <w:tcMar>
              <w:top w:w="0" w:type="dxa"/>
              <w:left w:w="108" w:type="dxa"/>
              <w:bottom w:w="0" w:type="dxa"/>
              <w:right w:w="108" w:type="dxa"/>
            </w:tcMar>
            <w:hideMark/>
          </w:tcPr>
          <w:p w14:paraId="51BB75FA" w14:textId="1BD285CD" w:rsidR="00696B13" w:rsidRPr="00104F67" w:rsidRDefault="00CB6DF3" w:rsidP="00CB6DF3">
            <w:pPr>
              <w:ind w:left="130" w:right="132"/>
              <w:textAlignment w:val="baseline"/>
              <w:rPr>
                <w:rFonts w:ascii="IBM Plex Sans" w:eastAsia="Times New Roman" w:hAnsi="IBM Plex Sans" w:cs="Segoe UI"/>
                <w:color w:val="000000"/>
                <w:sz w:val="20"/>
                <w:szCs w:val="20"/>
                <w:lang w:val="en-US" w:eastAsia="en-CA"/>
              </w:rPr>
            </w:pPr>
            <w:r w:rsidRPr="00CB6DF3">
              <w:rPr>
                <w:rFonts w:ascii="IBM Plex Sans" w:eastAsia="Times New Roman" w:hAnsi="IBM Plex Sans" w:cs="Segoe UI"/>
                <w:color w:val="000000"/>
                <w:sz w:val="20"/>
                <w:szCs w:val="20"/>
                <w:lang w:val="en-US" w:eastAsia="en-CA"/>
              </w:rPr>
              <w:t>GSPP (Graduate Studies Preparation Program)</w:t>
            </w:r>
          </w:p>
        </w:tc>
      </w:tr>
      <w:tr w:rsidR="00696B13" w:rsidRPr="00FD3154" w14:paraId="113B06DF" w14:textId="77777777" w:rsidTr="006946C8">
        <w:trPr>
          <w:trHeight w:val="1605"/>
        </w:trPr>
        <w:tc>
          <w:tcPr>
            <w:tcW w:w="2044" w:type="dxa"/>
            <w:shd w:val="clear" w:color="auto" w:fill="FFFFFF"/>
            <w:tcMar>
              <w:top w:w="0" w:type="dxa"/>
              <w:left w:w="108" w:type="dxa"/>
              <w:bottom w:w="0" w:type="dxa"/>
              <w:right w:w="108" w:type="dxa"/>
            </w:tcMar>
            <w:hideMark/>
          </w:tcPr>
          <w:p w14:paraId="525B60DE" w14:textId="77777777" w:rsidR="00696B13" w:rsidRPr="00104F67" w:rsidRDefault="00696B13" w:rsidP="006946C8">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Course Description</w:t>
            </w:r>
          </w:p>
        </w:tc>
        <w:tc>
          <w:tcPr>
            <w:tcW w:w="7306" w:type="dxa"/>
            <w:shd w:val="clear" w:color="auto" w:fill="FFFFFF"/>
            <w:tcMar>
              <w:top w:w="0" w:type="dxa"/>
              <w:left w:w="108" w:type="dxa"/>
              <w:bottom w:w="0" w:type="dxa"/>
              <w:right w:w="108" w:type="dxa"/>
            </w:tcMar>
            <w:hideMark/>
          </w:tcPr>
          <w:p w14:paraId="169FF307" w14:textId="6FE641B0" w:rsidR="00696B13" w:rsidRPr="00104F67" w:rsidRDefault="00CB6DF3" w:rsidP="00CB6DF3">
            <w:pPr>
              <w:ind w:left="130" w:right="132"/>
              <w:textAlignment w:val="baseline"/>
              <w:rPr>
                <w:rFonts w:ascii="IBM Plex Sans" w:eastAsia="Times New Roman" w:hAnsi="IBM Plex Sans" w:cs="Segoe UI"/>
                <w:color w:val="000000"/>
                <w:sz w:val="20"/>
                <w:szCs w:val="20"/>
                <w:lang w:val="en-US" w:eastAsia="en-CA"/>
              </w:rPr>
            </w:pPr>
            <w:r w:rsidRPr="00CB6DF3">
              <w:rPr>
                <w:rFonts w:ascii="IBM Plex Sans" w:eastAsia="Times New Roman" w:hAnsi="IBM Plex Sans" w:cs="Segoe UI"/>
                <w:color w:val="000000"/>
                <w:sz w:val="20"/>
                <w:szCs w:val="20"/>
                <w:lang w:val="en-US" w:eastAsia="en-CA"/>
              </w:rPr>
              <w:t>The Graduate Studies Preparation Program (GSPP) is a language intensive</w:t>
            </w:r>
            <w:r>
              <w:rPr>
                <w:rFonts w:ascii="IBM Plex Sans" w:eastAsia="Times New Roman" w:hAnsi="IBM Plex Sans" w:cs="Segoe UI"/>
                <w:color w:val="000000"/>
                <w:sz w:val="20"/>
                <w:szCs w:val="20"/>
                <w:lang w:val="en-US" w:eastAsia="en-CA"/>
              </w:rPr>
              <w:t xml:space="preserve"> </w:t>
            </w:r>
            <w:r w:rsidRPr="00CB6DF3">
              <w:rPr>
                <w:rFonts w:ascii="IBM Plex Sans" w:eastAsia="Times New Roman" w:hAnsi="IBM Plex Sans" w:cs="Segoe UI"/>
                <w:color w:val="000000"/>
                <w:sz w:val="20"/>
                <w:szCs w:val="20"/>
                <w:lang w:val="en-US" w:eastAsia="en-CA"/>
              </w:rPr>
              <w:t>preparation program offered by York University’s English Language Institute at</w:t>
            </w:r>
            <w:r>
              <w:rPr>
                <w:rFonts w:ascii="IBM Plex Sans" w:eastAsia="Times New Roman" w:hAnsi="IBM Plex Sans" w:cs="Segoe UI"/>
                <w:color w:val="000000"/>
                <w:sz w:val="20"/>
                <w:szCs w:val="20"/>
                <w:lang w:val="en-US" w:eastAsia="en-CA"/>
              </w:rPr>
              <w:t xml:space="preserve"> </w:t>
            </w:r>
            <w:r w:rsidRPr="00CB6DF3">
              <w:rPr>
                <w:rFonts w:ascii="IBM Plex Sans" w:eastAsia="Times New Roman" w:hAnsi="IBM Plex Sans" w:cs="Segoe UI"/>
                <w:color w:val="000000"/>
                <w:sz w:val="20"/>
                <w:szCs w:val="20"/>
                <w:lang w:val="en-US" w:eastAsia="en-CA"/>
              </w:rPr>
              <w:t>the School of Continuing Studies. It provides students interested in pursuing</w:t>
            </w:r>
            <w:r>
              <w:rPr>
                <w:rFonts w:ascii="IBM Plex Sans" w:eastAsia="Times New Roman" w:hAnsi="IBM Plex Sans" w:cs="Segoe UI"/>
                <w:color w:val="000000"/>
                <w:sz w:val="20"/>
                <w:szCs w:val="20"/>
                <w:lang w:val="en-US" w:eastAsia="en-CA"/>
              </w:rPr>
              <w:t xml:space="preserve"> </w:t>
            </w:r>
            <w:r w:rsidRPr="00CB6DF3">
              <w:rPr>
                <w:rFonts w:ascii="IBM Plex Sans" w:eastAsia="Times New Roman" w:hAnsi="IBM Plex Sans" w:cs="Segoe UI"/>
                <w:color w:val="000000"/>
                <w:sz w:val="20"/>
                <w:szCs w:val="20"/>
                <w:lang w:val="en-US" w:eastAsia="en-CA"/>
              </w:rPr>
              <w:t>graduate studies in North</w:t>
            </w:r>
            <w:r>
              <w:rPr>
                <w:rFonts w:ascii="IBM Plex Sans" w:eastAsia="Times New Roman" w:hAnsi="IBM Plex Sans" w:cs="Segoe UI"/>
                <w:color w:val="000000"/>
                <w:sz w:val="20"/>
                <w:szCs w:val="20"/>
                <w:lang w:val="en-US" w:eastAsia="en-CA"/>
              </w:rPr>
              <w:t xml:space="preserve"> </w:t>
            </w:r>
            <w:r w:rsidRPr="00CB6DF3">
              <w:rPr>
                <w:rFonts w:ascii="IBM Plex Sans" w:eastAsia="Times New Roman" w:hAnsi="IBM Plex Sans" w:cs="Segoe UI"/>
                <w:color w:val="000000"/>
                <w:sz w:val="20"/>
                <w:szCs w:val="20"/>
                <w:lang w:val="en-US" w:eastAsia="en-CA"/>
              </w:rPr>
              <w:t>America with academic English language training and</w:t>
            </w:r>
            <w:r>
              <w:rPr>
                <w:rFonts w:ascii="IBM Plex Sans" w:eastAsia="Times New Roman" w:hAnsi="IBM Plex Sans" w:cs="Segoe UI"/>
                <w:color w:val="000000"/>
                <w:sz w:val="20"/>
                <w:szCs w:val="20"/>
                <w:lang w:val="en-US" w:eastAsia="en-CA"/>
              </w:rPr>
              <w:t xml:space="preserve"> </w:t>
            </w:r>
            <w:r w:rsidRPr="00CB6DF3">
              <w:rPr>
                <w:rFonts w:ascii="IBM Plex Sans" w:eastAsia="Times New Roman" w:hAnsi="IBM Plex Sans" w:cs="Segoe UI"/>
                <w:color w:val="000000"/>
                <w:sz w:val="20"/>
                <w:szCs w:val="20"/>
                <w:lang w:val="en-US" w:eastAsia="en-CA"/>
              </w:rPr>
              <w:t>graduate application coaching. GSPP students are also coached on how to</w:t>
            </w:r>
            <w:r>
              <w:rPr>
                <w:rFonts w:ascii="IBM Plex Sans" w:eastAsia="Times New Roman" w:hAnsi="IBM Plex Sans" w:cs="Segoe UI"/>
                <w:color w:val="000000"/>
                <w:sz w:val="20"/>
                <w:szCs w:val="20"/>
                <w:lang w:val="en-US" w:eastAsia="en-CA"/>
              </w:rPr>
              <w:t xml:space="preserve"> </w:t>
            </w:r>
            <w:r w:rsidRPr="00CB6DF3">
              <w:rPr>
                <w:rFonts w:ascii="IBM Plex Sans" w:eastAsia="Times New Roman" w:hAnsi="IBM Plex Sans" w:cs="Segoe UI"/>
                <w:color w:val="000000"/>
                <w:sz w:val="20"/>
                <w:szCs w:val="20"/>
                <w:lang w:val="en-US" w:eastAsia="en-CA"/>
              </w:rPr>
              <w:t>thrive in graduate school, with a concentration on skills development (oral and</w:t>
            </w:r>
            <w:r>
              <w:rPr>
                <w:rFonts w:ascii="IBM Plex Sans" w:eastAsia="Times New Roman" w:hAnsi="IBM Plex Sans" w:cs="Segoe UI"/>
                <w:color w:val="000000"/>
                <w:sz w:val="20"/>
                <w:szCs w:val="20"/>
                <w:lang w:val="en-US" w:eastAsia="en-CA"/>
              </w:rPr>
              <w:t xml:space="preserve"> </w:t>
            </w:r>
            <w:r w:rsidRPr="00CB6DF3">
              <w:rPr>
                <w:rFonts w:ascii="IBM Plex Sans" w:eastAsia="Times New Roman" w:hAnsi="IBM Plex Sans" w:cs="Segoe UI"/>
                <w:color w:val="000000"/>
                <w:sz w:val="20"/>
                <w:szCs w:val="20"/>
                <w:lang w:val="en-US" w:eastAsia="en-CA"/>
              </w:rPr>
              <w:t>written academic communication skills, research skills, critical thinking skills,</w:t>
            </w:r>
            <w:r>
              <w:rPr>
                <w:rFonts w:ascii="IBM Plex Sans" w:eastAsia="Times New Roman" w:hAnsi="IBM Plex Sans" w:cs="Segoe UI"/>
                <w:color w:val="000000"/>
                <w:sz w:val="20"/>
                <w:szCs w:val="20"/>
                <w:lang w:val="en-US" w:eastAsia="en-CA"/>
              </w:rPr>
              <w:t xml:space="preserve"> </w:t>
            </w:r>
            <w:r w:rsidRPr="00CB6DF3">
              <w:rPr>
                <w:rFonts w:ascii="IBM Plex Sans" w:eastAsia="Times New Roman" w:hAnsi="IBM Plex Sans" w:cs="Segoe UI"/>
                <w:color w:val="000000"/>
                <w:sz w:val="20"/>
                <w:szCs w:val="20"/>
                <w:lang w:val="en-US" w:eastAsia="en-CA"/>
              </w:rPr>
              <w:t>professionalism).</w:t>
            </w:r>
            <w:r w:rsidR="00696B13" w:rsidRPr="00104F67">
              <w:rPr>
                <w:rFonts w:ascii="IBM Plex Sans" w:eastAsia="Times New Roman" w:hAnsi="IBM Plex Sans" w:cs="Segoe UI"/>
                <w:color w:val="000000"/>
                <w:sz w:val="20"/>
                <w:szCs w:val="20"/>
                <w:lang w:val="en-US" w:eastAsia="en-CA"/>
              </w:rPr>
              <w:t xml:space="preserve"> </w:t>
            </w:r>
          </w:p>
        </w:tc>
      </w:tr>
      <w:tr w:rsidR="00696B13" w:rsidRPr="00FD3154" w14:paraId="7BBA476C" w14:textId="77777777" w:rsidTr="006946C8">
        <w:trPr>
          <w:trHeight w:val="1605"/>
        </w:trPr>
        <w:tc>
          <w:tcPr>
            <w:tcW w:w="2044" w:type="dxa"/>
            <w:shd w:val="clear" w:color="auto" w:fill="FFFFFF"/>
            <w:tcMar>
              <w:top w:w="0" w:type="dxa"/>
              <w:left w:w="108" w:type="dxa"/>
              <w:bottom w:w="0" w:type="dxa"/>
              <w:right w:w="108" w:type="dxa"/>
            </w:tcMar>
            <w:hideMark/>
          </w:tcPr>
          <w:p w14:paraId="20835CC0" w14:textId="77777777" w:rsidR="00696B13" w:rsidRPr="00104F67" w:rsidRDefault="00696B13" w:rsidP="006946C8">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Proposed Collaborative Activities</w:t>
            </w:r>
          </w:p>
        </w:tc>
        <w:tc>
          <w:tcPr>
            <w:tcW w:w="7306" w:type="dxa"/>
            <w:shd w:val="clear" w:color="auto" w:fill="FFFFFF"/>
            <w:tcMar>
              <w:top w:w="0" w:type="dxa"/>
              <w:left w:w="108" w:type="dxa"/>
              <w:bottom w:w="0" w:type="dxa"/>
              <w:right w:w="108" w:type="dxa"/>
            </w:tcMar>
            <w:hideMark/>
          </w:tcPr>
          <w:p w14:paraId="27BB3813" w14:textId="4AB1A545" w:rsidR="00696B13" w:rsidRDefault="00696B13" w:rsidP="00CB6DF3">
            <w:pPr>
              <w:ind w:left="130" w:right="132"/>
              <w:textAlignment w:val="baseline"/>
              <w:rPr>
                <w:rFonts w:ascii="IBM Plex Sans" w:eastAsia="Times New Roman" w:hAnsi="IBM Plex Sans" w:cs="Segoe UI"/>
                <w:color w:val="000000"/>
                <w:sz w:val="20"/>
                <w:szCs w:val="20"/>
                <w:lang w:val="en-US" w:eastAsia="en-CA"/>
              </w:rPr>
            </w:pPr>
            <w:r w:rsidRPr="00696B13">
              <w:rPr>
                <w:rFonts w:ascii="IBM Plex Sans" w:eastAsia="Times New Roman" w:hAnsi="IBM Plex Sans" w:cs="Segoe UI"/>
                <w:color w:val="000000"/>
                <w:sz w:val="20"/>
                <w:szCs w:val="20"/>
                <w:lang w:val="en-US" w:eastAsia="en-CA"/>
              </w:rPr>
              <w:t>Guest lecture</w:t>
            </w:r>
            <w:r>
              <w:rPr>
                <w:rFonts w:ascii="IBM Plex Sans" w:eastAsia="Times New Roman" w:hAnsi="IBM Plex Sans" w:cs="Segoe UI"/>
                <w:color w:val="000000"/>
                <w:sz w:val="20"/>
                <w:szCs w:val="20"/>
                <w:lang w:val="en-US" w:eastAsia="en-CA"/>
              </w:rPr>
              <w:t>s</w:t>
            </w:r>
            <w:r w:rsidRPr="00696B13">
              <w:rPr>
                <w:rFonts w:ascii="IBM Plex Sans" w:eastAsia="Times New Roman" w:hAnsi="IBM Plex Sans" w:cs="Segoe UI"/>
                <w:color w:val="000000"/>
                <w:sz w:val="20"/>
                <w:szCs w:val="20"/>
                <w:lang w:val="en-US" w:eastAsia="en-CA"/>
              </w:rPr>
              <w:t xml:space="preserve"> / workshop</w:t>
            </w:r>
            <w:r>
              <w:rPr>
                <w:rFonts w:ascii="IBM Plex Sans" w:eastAsia="Times New Roman" w:hAnsi="IBM Plex Sans" w:cs="Segoe UI"/>
                <w:color w:val="000000"/>
                <w:sz w:val="20"/>
                <w:szCs w:val="20"/>
                <w:lang w:val="en-US" w:eastAsia="en-CA"/>
              </w:rPr>
              <w:t>s</w:t>
            </w:r>
            <w:r w:rsidRPr="00696B13">
              <w:rPr>
                <w:rFonts w:ascii="IBM Plex Sans" w:eastAsia="Times New Roman" w:hAnsi="IBM Plex Sans" w:cs="Segoe UI"/>
                <w:color w:val="000000"/>
                <w:sz w:val="20"/>
                <w:szCs w:val="20"/>
                <w:lang w:val="en-US" w:eastAsia="en-CA"/>
              </w:rPr>
              <w:t>. We would love for our students to have an opportunity</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to not only interact with the guest lecturer, but also with peers from the partner</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institution (graduate students would be ideal, so our students can get a taste of</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the graduate experience).</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We would need the guest lecture to be conducted in English as our students are</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taking an English prep course and it would provide them with extra practice.</w:t>
            </w:r>
          </w:p>
          <w:p w14:paraId="23C29AD3" w14:textId="1759C782" w:rsidR="00696B13" w:rsidRPr="00104F67" w:rsidRDefault="00696B13" w:rsidP="00696B13">
            <w:pPr>
              <w:ind w:left="130" w:right="132"/>
              <w:textAlignment w:val="baseline"/>
              <w:rPr>
                <w:rFonts w:ascii="IBM Plex Sans" w:eastAsia="Times New Roman" w:hAnsi="IBM Plex Sans" w:cs="Segoe UI"/>
                <w:color w:val="000000"/>
                <w:sz w:val="20"/>
                <w:szCs w:val="20"/>
                <w:lang w:val="en-US" w:eastAsia="en-CA"/>
              </w:rPr>
            </w:pPr>
          </w:p>
        </w:tc>
      </w:tr>
      <w:tr w:rsidR="00696B13" w:rsidRPr="00FD3154" w14:paraId="0A60E0E9" w14:textId="77777777" w:rsidTr="00696B13">
        <w:trPr>
          <w:trHeight w:val="409"/>
        </w:trPr>
        <w:tc>
          <w:tcPr>
            <w:tcW w:w="2044" w:type="dxa"/>
            <w:shd w:val="clear" w:color="auto" w:fill="FFFFFF"/>
            <w:tcMar>
              <w:top w:w="0" w:type="dxa"/>
              <w:left w:w="108" w:type="dxa"/>
              <w:bottom w:w="0" w:type="dxa"/>
              <w:right w:w="108" w:type="dxa"/>
            </w:tcMar>
            <w:hideMark/>
          </w:tcPr>
          <w:p w14:paraId="3452F1F9" w14:textId="77777777" w:rsidR="00696B13" w:rsidRPr="00104F67" w:rsidRDefault="00696B13" w:rsidP="006946C8">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t>When</w:t>
            </w:r>
          </w:p>
        </w:tc>
        <w:tc>
          <w:tcPr>
            <w:tcW w:w="7306" w:type="dxa"/>
            <w:shd w:val="clear" w:color="auto" w:fill="FFFFFF"/>
            <w:tcMar>
              <w:top w:w="0" w:type="dxa"/>
              <w:left w:w="108" w:type="dxa"/>
              <w:bottom w:w="0" w:type="dxa"/>
              <w:right w:w="108" w:type="dxa"/>
            </w:tcMar>
          </w:tcPr>
          <w:p w14:paraId="34BF75FF" w14:textId="71242B04" w:rsidR="00CB6DF3" w:rsidRDefault="00CB6DF3" w:rsidP="006946C8">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Fall term 2022</w:t>
            </w:r>
          </w:p>
          <w:p w14:paraId="139333F0" w14:textId="77777777" w:rsidR="00CB6DF3" w:rsidRDefault="00CB6DF3" w:rsidP="006946C8">
            <w:pPr>
              <w:ind w:left="130" w:right="132"/>
              <w:textAlignment w:val="baseline"/>
              <w:rPr>
                <w:rFonts w:ascii="IBM Plex Sans" w:eastAsia="Times New Roman" w:hAnsi="IBM Plex Sans" w:cs="Segoe UI"/>
                <w:color w:val="000000"/>
                <w:sz w:val="20"/>
                <w:szCs w:val="20"/>
                <w:lang w:val="en-US" w:eastAsia="en-CA"/>
              </w:rPr>
            </w:pPr>
          </w:p>
          <w:p w14:paraId="6D199B1F" w14:textId="295AA058" w:rsidR="00696B13" w:rsidRPr="00104F67" w:rsidRDefault="00CB6DF3" w:rsidP="006946C8">
            <w:pPr>
              <w:ind w:left="130" w:right="132"/>
              <w:textAlignment w:val="baseline"/>
              <w:rPr>
                <w:rFonts w:ascii="IBM Plex Sans" w:eastAsia="Times New Roman" w:hAnsi="IBM Plex Sans" w:cs="Segoe UI"/>
                <w:color w:val="000000"/>
                <w:sz w:val="20"/>
                <w:szCs w:val="20"/>
                <w:lang w:val="en-US" w:eastAsia="en-CA"/>
              </w:rPr>
            </w:pPr>
            <w:r w:rsidRPr="00696B13">
              <w:rPr>
                <w:rFonts w:ascii="IBM Plex Sans" w:eastAsia="Times New Roman" w:hAnsi="IBM Plex Sans" w:cs="Segoe UI"/>
                <w:color w:val="000000"/>
                <w:sz w:val="20"/>
                <w:szCs w:val="20"/>
                <w:lang w:val="en-US" w:eastAsia="en-CA"/>
              </w:rPr>
              <w:lastRenderedPageBreak/>
              <w:t>We are interested in a guest lecture to be scheduled in October or November</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202</w:t>
            </w:r>
            <w:r>
              <w:rPr>
                <w:rFonts w:ascii="IBM Plex Sans" w:eastAsia="Times New Roman" w:hAnsi="IBM Plex Sans" w:cs="Segoe UI"/>
                <w:color w:val="000000"/>
                <w:sz w:val="20"/>
                <w:szCs w:val="20"/>
                <w:lang w:val="en-US" w:eastAsia="en-CA"/>
              </w:rPr>
              <w:t>2</w:t>
            </w:r>
            <w:r w:rsidRPr="00696B13">
              <w:rPr>
                <w:rFonts w:ascii="IBM Plex Sans" w:eastAsia="Times New Roman" w:hAnsi="IBM Plex Sans" w:cs="Segoe UI"/>
                <w:color w:val="000000"/>
                <w:sz w:val="20"/>
                <w:szCs w:val="20"/>
                <w:lang w:val="en-US" w:eastAsia="en-CA"/>
              </w:rPr>
              <w:t>. Our students normally meet for classes from 8 to 11 am (Eastern Time).</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We would need to look carefully at the time slot for a guest lecture as some of</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our students are located in China (some are in Canada though) and ideally</w:t>
            </w:r>
            <w:r>
              <w:rPr>
                <w:rFonts w:ascii="IBM Plex Sans" w:eastAsia="Times New Roman" w:hAnsi="IBM Plex Sans" w:cs="Segoe UI"/>
                <w:color w:val="000000"/>
                <w:sz w:val="20"/>
                <w:szCs w:val="20"/>
                <w:lang w:val="en-US" w:eastAsia="en-CA"/>
              </w:rPr>
              <w:t>,</w:t>
            </w:r>
            <w:r w:rsidRPr="00696B13">
              <w:rPr>
                <w:rFonts w:ascii="IBM Plex Sans" w:eastAsia="Times New Roman" w:hAnsi="IBM Plex Sans" w:cs="Segoe UI"/>
                <w:color w:val="000000"/>
                <w:sz w:val="20"/>
                <w:szCs w:val="20"/>
                <w:lang w:val="en-US" w:eastAsia="en-CA"/>
              </w:rPr>
              <w:t xml:space="preserve"> we</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would like them not to have to be up in the middle of the night to attend the</w:t>
            </w:r>
            <w:r>
              <w:rPr>
                <w:rFonts w:ascii="IBM Plex Sans" w:eastAsia="Times New Roman" w:hAnsi="IBM Plex Sans" w:cs="Segoe UI"/>
                <w:color w:val="000000"/>
                <w:sz w:val="20"/>
                <w:szCs w:val="20"/>
                <w:lang w:val="en-US" w:eastAsia="en-CA"/>
              </w:rPr>
              <w:t xml:space="preserve"> </w:t>
            </w:r>
            <w:r w:rsidRPr="00696B13">
              <w:rPr>
                <w:rFonts w:ascii="IBM Plex Sans" w:eastAsia="Times New Roman" w:hAnsi="IBM Plex Sans" w:cs="Segoe UI"/>
                <w:color w:val="000000"/>
                <w:sz w:val="20"/>
                <w:szCs w:val="20"/>
                <w:lang w:val="en-US" w:eastAsia="en-CA"/>
              </w:rPr>
              <w:t>lecture. Sometime between 8-11 am would be ideal (but we can be flexible).</w:t>
            </w:r>
          </w:p>
        </w:tc>
      </w:tr>
      <w:tr w:rsidR="00696B13" w:rsidRPr="00FD3154" w14:paraId="5AE308C8" w14:textId="77777777" w:rsidTr="00696B13">
        <w:tc>
          <w:tcPr>
            <w:tcW w:w="2044" w:type="dxa"/>
            <w:shd w:val="clear" w:color="auto" w:fill="FFFFFF"/>
            <w:tcMar>
              <w:top w:w="0" w:type="dxa"/>
              <w:left w:w="108" w:type="dxa"/>
              <w:bottom w:w="0" w:type="dxa"/>
              <w:right w:w="108" w:type="dxa"/>
            </w:tcMar>
            <w:hideMark/>
          </w:tcPr>
          <w:p w14:paraId="41A10CCE" w14:textId="77777777" w:rsidR="00696B13" w:rsidRPr="00104F67" w:rsidRDefault="00696B13" w:rsidP="006946C8">
            <w:pPr>
              <w:ind w:left="130" w:right="132"/>
              <w:textAlignment w:val="baseline"/>
              <w:rPr>
                <w:rFonts w:ascii="IBM Plex Sans" w:eastAsia="Times New Roman" w:hAnsi="IBM Plex Sans" w:cs="Segoe UI"/>
                <w:color w:val="000000"/>
                <w:sz w:val="20"/>
                <w:szCs w:val="20"/>
                <w:lang w:val="en-US" w:eastAsia="en-CA"/>
              </w:rPr>
            </w:pPr>
            <w:r w:rsidRPr="00104F67">
              <w:rPr>
                <w:rFonts w:ascii="IBM Plex Sans" w:eastAsia="Times New Roman" w:hAnsi="IBM Plex Sans" w:cs="Segoe UI"/>
                <w:color w:val="000000"/>
                <w:sz w:val="20"/>
                <w:szCs w:val="20"/>
                <w:lang w:val="en-US" w:eastAsia="en-CA"/>
              </w:rPr>
              <w:lastRenderedPageBreak/>
              <w:t>Number &amp; Profile of Students</w:t>
            </w:r>
          </w:p>
        </w:tc>
        <w:tc>
          <w:tcPr>
            <w:tcW w:w="7306" w:type="dxa"/>
            <w:shd w:val="clear" w:color="auto" w:fill="FFFFFF"/>
            <w:tcMar>
              <w:top w:w="0" w:type="dxa"/>
              <w:left w:w="108" w:type="dxa"/>
              <w:bottom w:w="0" w:type="dxa"/>
              <w:right w:w="108" w:type="dxa"/>
            </w:tcMar>
          </w:tcPr>
          <w:p w14:paraId="5A752396" w14:textId="032F5A8E" w:rsidR="00696B13" w:rsidRPr="00104F67" w:rsidRDefault="00CB6DF3" w:rsidP="006946C8">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12 graduate students would be ideal</w:t>
            </w:r>
          </w:p>
        </w:tc>
      </w:tr>
      <w:tr w:rsidR="00696B13" w:rsidRPr="00FD3154" w14:paraId="5903278C" w14:textId="77777777" w:rsidTr="006946C8">
        <w:tc>
          <w:tcPr>
            <w:tcW w:w="2044" w:type="dxa"/>
            <w:shd w:val="clear" w:color="auto" w:fill="FFFFFF"/>
            <w:tcMar>
              <w:top w:w="0" w:type="dxa"/>
              <w:left w:w="108" w:type="dxa"/>
              <w:bottom w:w="0" w:type="dxa"/>
              <w:right w:w="108" w:type="dxa"/>
            </w:tcMar>
          </w:tcPr>
          <w:p w14:paraId="52D4D1F2" w14:textId="77777777" w:rsidR="00696B13" w:rsidRPr="00104F67" w:rsidRDefault="00696B13" w:rsidP="006946C8">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Partner Profile</w:t>
            </w:r>
          </w:p>
        </w:tc>
        <w:tc>
          <w:tcPr>
            <w:tcW w:w="7306" w:type="dxa"/>
            <w:shd w:val="clear" w:color="auto" w:fill="FFFFFF"/>
            <w:tcMar>
              <w:top w:w="0" w:type="dxa"/>
              <w:left w:w="108" w:type="dxa"/>
              <w:bottom w:w="0" w:type="dxa"/>
              <w:right w:w="108" w:type="dxa"/>
            </w:tcMar>
          </w:tcPr>
          <w:p w14:paraId="49872354" w14:textId="24E8F5C2" w:rsidR="00696B13" w:rsidRDefault="00696B13" w:rsidP="006946C8">
            <w:pPr>
              <w:ind w:left="130" w:right="132"/>
              <w:textAlignment w:val="baseline"/>
              <w:rPr>
                <w:rFonts w:ascii="IBM Plex Sans" w:eastAsia="Times New Roman" w:hAnsi="IBM Plex Sans" w:cs="Segoe UI"/>
                <w:color w:val="000000"/>
                <w:sz w:val="20"/>
                <w:szCs w:val="20"/>
                <w:lang w:val="en-US" w:eastAsia="en-CA"/>
              </w:rPr>
            </w:pPr>
            <w:r>
              <w:rPr>
                <w:rFonts w:ascii="IBM Plex Sans" w:eastAsia="Times New Roman" w:hAnsi="IBM Plex Sans" w:cs="Segoe UI"/>
                <w:color w:val="000000"/>
                <w:sz w:val="20"/>
                <w:szCs w:val="20"/>
                <w:lang w:val="en-US" w:eastAsia="en-CA"/>
              </w:rPr>
              <w:t xml:space="preserve">Country: </w:t>
            </w:r>
            <w:r w:rsidRPr="00696B13">
              <w:rPr>
                <w:rFonts w:ascii="IBM Plex Sans" w:eastAsia="Times New Roman" w:hAnsi="IBM Plex Sans" w:cs="Segoe UI"/>
                <w:color w:val="000000"/>
                <w:sz w:val="20"/>
                <w:szCs w:val="20"/>
                <w:lang w:val="en-US" w:eastAsia="en-CA"/>
              </w:rPr>
              <w:t>Any country</w:t>
            </w:r>
            <w:r>
              <w:rPr>
                <w:rFonts w:ascii="IBM Plex Sans" w:eastAsia="Times New Roman" w:hAnsi="IBM Plex Sans" w:cs="Segoe UI"/>
                <w:color w:val="000000"/>
                <w:sz w:val="20"/>
                <w:szCs w:val="20"/>
                <w:lang w:val="en-US" w:eastAsia="en-CA"/>
              </w:rPr>
              <w:t xml:space="preserve"> </w:t>
            </w:r>
          </w:p>
          <w:p w14:paraId="6063355D" w14:textId="47F44ADF" w:rsidR="00696B13" w:rsidRPr="00104F67" w:rsidRDefault="00696B13" w:rsidP="006946C8">
            <w:pPr>
              <w:ind w:left="130" w:right="132"/>
              <w:textAlignment w:val="baseline"/>
              <w:rPr>
                <w:rFonts w:ascii="IBM Plex Sans" w:eastAsia="Times New Roman" w:hAnsi="IBM Plex Sans" w:cs="Segoe UI"/>
                <w:color w:val="000000"/>
                <w:sz w:val="20"/>
                <w:szCs w:val="20"/>
                <w:lang w:val="en-US" w:eastAsia="en-CA"/>
              </w:rPr>
            </w:pPr>
            <w:r w:rsidRPr="008579E5">
              <w:rPr>
                <w:rFonts w:ascii="IBM Plex Sans" w:eastAsia="Times New Roman" w:hAnsi="IBM Plex Sans" w:cs="Segoe UI"/>
                <w:color w:val="000000"/>
                <w:sz w:val="20"/>
                <w:szCs w:val="20"/>
                <w:lang w:val="en-US" w:eastAsia="en-CA"/>
              </w:rPr>
              <w:t xml:space="preserve">Discipline: </w:t>
            </w:r>
            <w:r w:rsidRPr="00696B13">
              <w:rPr>
                <w:rFonts w:ascii="IBM Plex Sans" w:eastAsia="Times New Roman" w:hAnsi="IBM Plex Sans" w:cs="Segoe UI"/>
                <w:color w:val="000000"/>
                <w:sz w:val="20"/>
                <w:szCs w:val="20"/>
                <w:lang w:val="en-US" w:eastAsia="en-CA"/>
              </w:rPr>
              <w:t>Any discipline (perhaps a graduate course in Education might be a good fit)</w:t>
            </w:r>
          </w:p>
        </w:tc>
      </w:tr>
    </w:tbl>
    <w:p w14:paraId="48650AAF" w14:textId="6BFA5BF1" w:rsidR="002F54F6" w:rsidRDefault="002F54F6" w:rsidP="002F54F6">
      <w:pPr>
        <w:spacing w:before="100" w:beforeAutospacing="1" w:after="100" w:afterAutospacing="1"/>
        <w:rPr>
          <w:rFonts w:ascii="Calibri" w:hAnsi="Calibri" w:cs="Calibri"/>
          <w:lang w:eastAsia="en-CA"/>
        </w:rPr>
      </w:pPr>
    </w:p>
    <w:p w14:paraId="1080C498" w14:textId="6757B1E4" w:rsidR="002F54F6" w:rsidRDefault="002F54F6" w:rsidP="002F54F6">
      <w:pPr>
        <w:spacing w:before="100" w:beforeAutospacing="1" w:after="100" w:afterAutospacing="1"/>
        <w:rPr>
          <w:rFonts w:ascii="Calibri" w:hAnsi="Calibri" w:cs="Calibri"/>
          <w:lang w:eastAsia="en-CA"/>
        </w:rPr>
      </w:pPr>
    </w:p>
    <w:p w14:paraId="546ED2BD" w14:textId="77777777" w:rsidR="002F54F6" w:rsidRDefault="002F54F6" w:rsidP="008579E5"/>
    <w:p w14:paraId="4DDB1878" w14:textId="77777777" w:rsidR="008579E5" w:rsidRDefault="008579E5"/>
    <w:sectPr w:rsidR="008579E5" w:rsidSect="00722C89">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B1FB5"/>
    <w:multiLevelType w:val="hybridMultilevel"/>
    <w:tmpl w:val="404C05BC"/>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E5"/>
    <w:rsid w:val="00104F67"/>
    <w:rsid w:val="002F54F6"/>
    <w:rsid w:val="00696B13"/>
    <w:rsid w:val="00722C89"/>
    <w:rsid w:val="008579E5"/>
    <w:rsid w:val="00CB6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8063"/>
  <w15:chartTrackingRefBased/>
  <w15:docId w15:val="{4BD3C57E-45BF-4E78-95A4-FC0A00E8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E5"/>
    <w:pPr>
      <w:ind w:left="720"/>
      <w:contextualSpacing/>
    </w:pPr>
  </w:style>
  <w:style w:type="character" w:styleId="Hyperlink">
    <w:name w:val="Hyperlink"/>
    <w:basedOn w:val="DefaultParagraphFont"/>
    <w:uiPriority w:val="99"/>
    <w:unhideWhenUsed/>
    <w:rsid w:val="008579E5"/>
    <w:rPr>
      <w:color w:val="0563C1" w:themeColor="hyperlink"/>
      <w:u w:val="single"/>
    </w:rPr>
  </w:style>
  <w:style w:type="character" w:styleId="UnresolvedMention">
    <w:name w:val="Unresolved Mention"/>
    <w:basedOn w:val="DefaultParagraphFont"/>
    <w:uiPriority w:val="99"/>
    <w:semiHidden/>
    <w:unhideWhenUsed/>
    <w:rsid w:val="0085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0909">
      <w:bodyDiv w:val="1"/>
      <w:marLeft w:val="0"/>
      <w:marRight w:val="0"/>
      <w:marTop w:val="0"/>
      <w:marBottom w:val="0"/>
      <w:divBdr>
        <w:top w:val="none" w:sz="0" w:space="0" w:color="auto"/>
        <w:left w:val="none" w:sz="0" w:space="0" w:color="auto"/>
        <w:bottom w:val="none" w:sz="0" w:space="0" w:color="auto"/>
        <w:right w:val="none" w:sz="0" w:space="0" w:color="auto"/>
      </w:divBdr>
      <w:divsChild>
        <w:div w:id="479158021">
          <w:marLeft w:val="0"/>
          <w:marRight w:val="0"/>
          <w:marTop w:val="0"/>
          <w:marBottom w:val="15"/>
          <w:divBdr>
            <w:top w:val="none" w:sz="0" w:space="0" w:color="auto"/>
            <w:left w:val="none" w:sz="0" w:space="0" w:color="auto"/>
            <w:bottom w:val="none" w:sz="0" w:space="0" w:color="auto"/>
            <w:right w:val="none" w:sz="0" w:space="0" w:color="auto"/>
          </w:divBdr>
          <w:divsChild>
            <w:div w:id="1229607132">
              <w:marLeft w:val="225"/>
              <w:marRight w:val="0"/>
              <w:marTop w:val="0"/>
              <w:marBottom w:val="0"/>
              <w:divBdr>
                <w:top w:val="none" w:sz="0" w:space="0" w:color="auto"/>
                <w:left w:val="none" w:sz="0" w:space="0" w:color="auto"/>
                <w:bottom w:val="none" w:sz="0" w:space="0" w:color="auto"/>
                <w:right w:val="none" w:sz="0" w:space="0" w:color="auto"/>
              </w:divBdr>
            </w:div>
          </w:divsChild>
        </w:div>
        <w:div w:id="340595204">
          <w:marLeft w:val="0"/>
          <w:marRight w:val="0"/>
          <w:marTop w:val="0"/>
          <w:marBottom w:val="15"/>
          <w:divBdr>
            <w:top w:val="none" w:sz="0" w:space="0" w:color="auto"/>
            <w:left w:val="none" w:sz="0" w:space="0" w:color="auto"/>
            <w:bottom w:val="none" w:sz="0" w:space="0" w:color="auto"/>
            <w:right w:val="none" w:sz="0" w:space="0" w:color="auto"/>
          </w:divBdr>
          <w:divsChild>
            <w:div w:id="1933007208">
              <w:marLeft w:val="0"/>
              <w:marRight w:val="75"/>
              <w:marTop w:val="0"/>
              <w:marBottom w:val="0"/>
              <w:divBdr>
                <w:top w:val="none" w:sz="0" w:space="0" w:color="auto"/>
                <w:left w:val="none" w:sz="0" w:space="0" w:color="auto"/>
                <w:bottom w:val="none" w:sz="0" w:space="0" w:color="auto"/>
                <w:right w:val="none" w:sz="0" w:space="0" w:color="auto"/>
              </w:divBdr>
            </w:div>
            <w:div w:id="767095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48444184">
      <w:bodyDiv w:val="1"/>
      <w:marLeft w:val="0"/>
      <w:marRight w:val="0"/>
      <w:marTop w:val="0"/>
      <w:marBottom w:val="0"/>
      <w:divBdr>
        <w:top w:val="none" w:sz="0" w:space="0" w:color="auto"/>
        <w:left w:val="none" w:sz="0" w:space="0" w:color="auto"/>
        <w:bottom w:val="none" w:sz="0" w:space="0" w:color="auto"/>
        <w:right w:val="none" w:sz="0" w:space="0" w:color="auto"/>
      </w:divBdr>
      <w:divsChild>
        <w:div w:id="481312503">
          <w:marLeft w:val="225"/>
          <w:marRight w:val="0"/>
          <w:marTop w:val="0"/>
          <w:marBottom w:val="0"/>
          <w:divBdr>
            <w:top w:val="none" w:sz="0" w:space="0" w:color="auto"/>
            <w:left w:val="none" w:sz="0" w:space="0" w:color="auto"/>
            <w:bottom w:val="none" w:sz="0" w:space="0" w:color="auto"/>
            <w:right w:val="none" w:sz="0" w:space="0" w:color="auto"/>
          </w:divBdr>
        </w:div>
      </w:divsChild>
    </w:div>
    <w:div w:id="703674119">
      <w:bodyDiv w:val="1"/>
      <w:marLeft w:val="0"/>
      <w:marRight w:val="0"/>
      <w:marTop w:val="0"/>
      <w:marBottom w:val="0"/>
      <w:divBdr>
        <w:top w:val="none" w:sz="0" w:space="0" w:color="auto"/>
        <w:left w:val="none" w:sz="0" w:space="0" w:color="auto"/>
        <w:bottom w:val="none" w:sz="0" w:space="0" w:color="auto"/>
        <w:right w:val="none" w:sz="0" w:space="0" w:color="auto"/>
      </w:divBdr>
    </w:div>
    <w:div w:id="1549147457">
      <w:bodyDiv w:val="1"/>
      <w:marLeft w:val="0"/>
      <w:marRight w:val="0"/>
      <w:marTop w:val="0"/>
      <w:marBottom w:val="0"/>
      <w:divBdr>
        <w:top w:val="none" w:sz="0" w:space="0" w:color="auto"/>
        <w:left w:val="none" w:sz="0" w:space="0" w:color="auto"/>
        <w:bottom w:val="none" w:sz="0" w:space="0" w:color="auto"/>
        <w:right w:val="none" w:sz="0" w:space="0" w:color="auto"/>
      </w:divBdr>
    </w:div>
    <w:div w:id="15833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yorku.ca/health-profiles/index.php?dept=&amp;mid=1386877" TargetMode="External"/><Relationship Id="rId5" Type="http://schemas.openxmlformats.org/officeDocument/2006/relationships/hyperlink" Target="https://profiles.laps.yorku.ca/profiles/cvanda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Balderama</dc:creator>
  <cp:keywords/>
  <dc:description/>
  <cp:lastModifiedBy>Helen Balderama</cp:lastModifiedBy>
  <cp:revision>2</cp:revision>
  <dcterms:created xsi:type="dcterms:W3CDTF">2021-11-29T21:40:00Z</dcterms:created>
  <dcterms:modified xsi:type="dcterms:W3CDTF">2021-11-29T23:04:00Z</dcterms:modified>
</cp:coreProperties>
</file>